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D4CAD" w:rsidRPr="00CE70EC" w:rsidRDefault="00AD4CAD" w:rsidP="00CE7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b/>
          <w:bCs/>
        </w:rPr>
      </w:pPr>
      <w:r w:rsidRPr="00CE70EC">
        <w:rPr>
          <w:rFonts w:ascii="Arial" w:hAnsi="Arial" w:cs="Arial"/>
          <w:b/>
          <w:bCs/>
        </w:rPr>
        <w:t>EDITAL PREGÃO ELETRÔNICO Nº 00</w:t>
      </w:r>
      <w:r w:rsidR="008F3261">
        <w:rPr>
          <w:rFonts w:ascii="Arial" w:hAnsi="Arial" w:cs="Arial"/>
          <w:b/>
          <w:bCs/>
        </w:rPr>
        <w:t>8</w:t>
      </w:r>
      <w:r w:rsidRPr="00CE70EC">
        <w:rPr>
          <w:rFonts w:ascii="Arial" w:hAnsi="Arial" w:cs="Arial"/>
          <w:b/>
          <w:bCs/>
        </w:rPr>
        <w:t>/2024</w:t>
      </w:r>
      <w:r w:rsidR="00E47DBF" w:rsidRPr="00CE70EC">
        <w:rPr>
          <w:rFonts w:ascii="Arial" w:hAnsi="Arial" w:cs="Arial"/>
          <w:b/>
          <w:bCs/>
        </w:rPr>
        <w:t xml:space="preserve"> </w:t>
      </w:r>
      <w:r w:rsidR="00EC417F" w:rsidRPr="00CE70EC">
        <w:rPr>
          <w:rFonts w:ascii="Arial" w:hAnsi="Arial" w:cs="Arial"/>
          <w:b/>
          <w:bCs/>
        </w:rPr>
        <w:t>- FMS</w:t>
      </w:r>
    </w:p>
    <w:p w:rsidR="00AD4CAD" w:rsidRPr="00CE70EC" w:rsidRDefault="00AD4CAD" w:rsidP="00CE7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b/>
          <w:bCs/>
        </w:rPr>
      </w:pPr>
      <w:r w:rsidRPr="00CE70EC">
        <w:rPr>
          <w:rFonts w:ascii="Arial" w:hAnsi="Arial" w:cs="Arial"/>
          <w:b/>
          <w:bCs/>
        </w:rPr>
        <w:t>PROCESSO LICITATÓRIO Nº 0</w:t>
      </w:r>
      <w:r w:rsidR="008F3261">
        <w:rPr>
          <w:rFonts w:ascii="Arial" w:hAnsi="Arial" w:cs="Arial"/>
          <w:b/>
          <w:bCs/>
        </w:rPr>
        <w:t>19</w:t>
      </w:r>
      <w:r w:rsidRPr="00CE70EC">
        <w:rPr>
          <w:rFonts w:ascii="Arial" w:hAnsi="Arial" w:cs="Arial"/>
          <w:b/>
          <w:bCs/>
        </w:rPr>
        <w:t>/2024</w:t>
      </w:r>
      <w:r w:rsidR="00E47DBF" w:rsidRPr="00CE70EC">
        <w:rPr>
          <w:rFonts w:ascii="Arial" w:hAnsi="Arial" w:cs="Arial"/>
          <w:b/>
          <w:bCs/>
        </w:rPr>
        <w:t xml:space="preserve"> </w:t>
      </w:r>
      <w:r w:rsidR="004D01A2">
        <w:rPr>
          <w:rFonts w:ascii="Arial" w:hAnsi="Arial" w:cs="Arial"/>
          <w:b/>
          <w:bCs/>
        </w:rPr>
        <w:t>- FMS</w:t>
      </w:r>
    </w:p>
    <w:p w:rsidR="00AD4CAD" w:rsidRPr="00CE70EC" w:rsidRDefault="00AD4CAD" w:rsidP="00CE7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b/>
          <w:bCs/>
        </w:rPr>
      </w:pPr>
      <w:r w:rsidRPr="00CE70EC">
        <w:rPr>
          <w:rFonts w:ascii="Arial" w:hAnsi="Arial" w:cs="Arial"/>
          <w:b/>
          <w:bCs/>
        </w:rPr>
        <w:t>MODO DE DISPUTA ABERTO</w:t>
      </w:r>
    </w:p>
    <w:p w:rsidR="008E782E" w:rsidRPr="00CE70EC" w:rsidRDefault="00AD4CAD" w:rsidP="00CE7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rPr>
      </w:pPr>
      <w:r w:rsidRPr="00CE70EC">
        <w:rPr>
          <w:rFonts w:ascii="Arial" w:hAnsi="Arial" w:cs="Arial"/>
          <w:b/>
          <w:bCs/>
        </w:rPr>
        <w:t>PADRÃO: REGISTRO DE PREÇOS</w:t>
      </w:r>
    </w:p>
    <w:p w:rsidR="008E782E" w:rsidRPr="00CE70EC" w:rsidRDefault="008E782E" w:rsidP="00CE70EC">
      <w:pPr>
        <w:spacing w:after="0" w:line="240" w:lineRule="auto"/>
        <w:jc w:val="center"/>
        <w:rPr>
          <w:rFonts w:ascii="Arial" w:hAnsi="Arial" w:cs="Arial"/>
          <w:b/>
        </w:rPr>
      </w:pPr>
    </w:p>
    <w:p w:rsidR="00F40A97" w:rsidRPr="00CE70EC" w:rsidRDefault="00F40A97" w:rsidP="00CE70EC">
      <w:pPr>
        <w:spacing w:after="0" w:line="240" w:lineRule="auto"/>
        <w:rPr>
          <w:rFonts w:ascii="Arial" w:hAnsi="Arial" w:cs="Arial"/>
        </w:rPr>
      </w:pPr>
    </w:p>
    <w:p w:rsidR="00DE0784" w:rsidRPr="00CE70EC" w:rsidRDefault="00432AA5" w:rsidP="00CE70EC">
      <w:pPr>
        <w:pStyle w:val="Corpodetexto"/>
        <w:spacing w:after="0"/>
        <w:jc w:val="both"/>
        <w:rPr>
          <w:rFonts w:ascii="Arial" w:hAnsi="Arial" w:cs="Arial"/>
          <w:sz w:val="22"/>
          <w:szCs w:val="22"/>
        </w:rPr>
      </w:pPr>
      <w:r w:rsidRPr="00CE70EC">
        <w:rPr>
          <w:rFonts w:ascii="Arial" w:hAnsi="Arial" w:cs="Arial"/>
          <w:sz w:val="22"/>
          <w:szCs w:val="22"/>
        </w:rPr>
        <w:t xml:space="preserve">O Município de Rio Paranaíba/MG, torna público, para conhecimento dos interessados, que </w:t>
      </w:r>
      <w:r w:rsidRPr="00CE70EC">
        <w:rPr>
          <w:rFonts w:ascii="Arial" w:hAnsi="Arial" w:cs="Arial"/>
          <w:b/>
          <w:sz w:val="22"/>
          <w:szCs w:val="22"/>
        </w:rPr>
        <w:t xml:space="preserve">às </w:t>
      </w:r>
      <w:r w:rsidR="00943F5B">
        <w:rPr>
          <w:rFonts w:ascii="Arial" w:hAnsi="Arial" w:cs="Arial"/>
          <w:b/>
          <w:sz w:val="22"/>
          <w:szCs w:val="22"/>
        </w:rPr>
        <w:t>13</w:t>
      </w:r>
      <w:r w:rsidRPr="00CE70EC">
        <w:rPr>
          <w:rFonts w:ascii="Arial" w:hAnsi="Arial" w:cs="Arial"/>
          <w:b/>
          <w:sz w:val="22"/>
          <w:szCs w:val="22"/>
        </w:rPr>
        <w:t xml:space="preserve"> horas do dia </w:t>
      </w:r>
      <w:r w:rsidR="008F3261">
        <w:rPr>
          <w:rFonts w:ascii="Arial" w:hAnsi="Arial" w:cs="Arial"/>
          <w:b/>
          <w:sz w:val="22"/>
          <w:szCs w:val="22"/>
        </w:rPr>
        <w:t>27</w:t>
      </w:r>
      <w:r w:rsidR="000921ED" w:rsidRPr="00CE70EC">
        <w:rPr>
          <w:rFonts w:ascii="Arial" w:hAnsi="Arial" w:cs="Arial"/>
          <w:b/>
          <w:sz w:val="22"/>
          <w:szCs w:val="22"/>
        </w:rPr>
        <w:t xml:space="preserve"> de </w:t>
      </w:r>
      <w:r w:rsidR="00943F5B">
        <w:rPr>
          <w:rFonts w:ascii="Arial" w:hAnsi="Arial" w:cs="Arial"/>
          <w:b/>
          <w:sz w:val="22"/>
          <w:szCs w:val="22"/>
        </w:rPr>
        <w:t>agosto</w:t>
      </w:r>
      <w:r w:rsidRPr="00CE70EC">
        <w:rPr>
          <w:rFonts w:ascii="Arial" w:hAnsi="Arial" w:cs="Arial"/>
          <w:b/>
          <w:sz w:val="22"/>
          <w:szCs w:val="22"/>
        </w:rPr>
        <w:t xml:space="preserve"> de 202</w:t>
      </w:r>
      <w:r w:rsidR="00E612C5" w:rsidRPr="00CE70EC">
        <w:rPr>
          <w:rFonts w:ascii="Arial" w:hAnsi="Arial" w:cs="Arial"/>
          <w:b/>
          <w:sz w:val="22"/>
          <w:szCs w:val="22"/>
        </w:rPr>
        <w:t>4</w:t>
      </w:r>
      <w:r w:rsidRPr="00CE70EC">
        <w:rPr>
          <w:rFonts w:ascii="Arial" w:hAnsi="Arial" w:cs="Arial"/>
          <w:sz w:val="22"/>
          <w:szCs w:val="22"/>
        </w:rPr>
        <w:t xml:space="preserve">, no prédio da Prefeitura Municipal de Rio Paranaíba, situado na Rua Capitão Franklin de Castro, nº 1.065, Centro, cidade de Rio Paranaíba, Minas Gerais, será realizada a sessão para recebimento de Proposta Comercial e documentação de Habilitação para o Pregão Eletrônico nº </w:t>
      </w:r>
      <w:r w:rsidR="00A01DF9" w:rsidRPr="00CE70EC">
        <w:rPr>
          <w:rFonts w:ascii="Arial" w:hAnsi="Arial" w:cs="Arial"/>
          <w:sz w:val="22"/>
          <w:szCs w:val="22"/>
        </w:rPr>
        <w:t>0</w:t>
      </w:r>
      <w:r w:rsidR="00BA02B9" w:rsidRPr="00CE70EC">
        <w:rPr>
          <w:rFonts w:ascii="Arial" w:hAnsi="Arial" w:cs="Arial"/>
          <w:sz w:val="22"/>
          <w:szCs w:val="22"/>
        </w:rPr>
        <w:t>0</w:t>
      </w:r>
      <w:r w:rsidR="006E1E99">
        <w:rPr>
          <w:rFonts w:ascii="Arial" w:hAnsi="Arial" w:cs="Arial"/>
          <w:sz w:val="22"/>
          <w:szCs w:val="22"/>
        </w:rPr>
        <w:t>8</w:t>
      </w:r>
      <w:r w:rsidR="00B93D69" w:rsidRPr="00CE70EC">
        <w:rPr>
          <w:rFonts w:ascii="Arial" w:hAnsi="Arial" w:cs="Arial"/>
          <w:sz w:val="22"/>
          <w:szCs w:val="22"/>
        </w:rPr>
        <w:t>/2024</w:t>
      </w:r>
      <w:r w:rsidR="004D01A2">
        <w:rPr>
          <w:rFonts w:ascii="Arial" w:hAnsi="Arial" w:cs="Arial"/>
          <w:sz w:val="22"/>
          <w:szCs w:val="22"/>
        </w:rPr>
        <w:t xml:space="preserve"> FMS</w:t>
      </w:r>
      <w:r w:rsidRPr="00CE70EC">
        <w:rPr>
          <w:rFonts w:ascii="Arial" w:hAnsi="Arial" w:cs="Arial"/>
          <w:sz w:val="22"/>
          <w:szCs w:val="22"/>
        </w:rPr>
        <w:t xml:space="preserve">, </w:t>
      </w:r>
      <w:r w:rsidR="00E612C5" w:rsidRPr="00CE70EC">
        <w:rPr>
          <w:rFonts w:ascii="Arial" w:hAnsi="Arial" w:cs="Arial"/>
          <w:sz w:val="22"/>
          <w:szCs w:val="22"/>
        </w:rPr>
        <w:t>modo de disputa aberto</w:t>
      </w:r>
      <w:r w:rsidR="00C274ED" w:rsidRPr="00CE70EC">
        <w:rPr>
          <w:rFonts w:ascii="Arial" w:hAnsi="Arial" w:cs="Arial"/>
          <w:sz w:val="22"/>
          <w:szCs w:val="22"/>
        </w:rPr>
        <w:t xml:space="preserve">, </w:t>
      </w:r>
      <w:r w:rsidRPr="00CE70EC">
        <w:rPr>
          <w:rFonts w:ascii="Arial" w:hAnsi="Arial" w:cs="Arial"/>
          <w:sz w:val="22"/>
          <w:szCs w:val="22"/>
        </w:rPr>
        <w:t>critério de julgamento</w:t>
      </w:r>
      <w:r w:rsidRPr="00CE70EC">
        <w:rPr>
          <w:rFonts w:ascii="Arial" w:hAnsi="Arial" w:cs="Arial"/>
          <w:b/>
          <w:sz w:val="22"/>
          <w:szCs w:val="22"/>
        </w:rPr>
        <w:t xml:space="preserve"> “</w:t>
      </w:r>
      <w:r w:rsidR="00E612C5" w:rsidRPr="00CE70EC">
        <w:rPr>
          <w:rFonts w:ascii="Arial" w:eastAsia="Verdana" w:hAnsi="Arial" w:cs="Arial"/>
          <w:b/>
          <w:sz w:val="22"/>
          <w:szCs w:val="22"/>
        </w:rPr>
        <w:t xml:space="preserve">MENOR PREÇO </w:t>
      </w:r>
      <w:r w:rsidR="00462ADC">
        <w:rPr>
          <w:rFonts w:ascii="Arial" w:eastAsia="Verdana" w:hAnsi="Arial" w:cs="Arial"/>
          <w:b/>
          <w:sz w:val="22"/>
          <w:szCs w:val="22"/>
        </w:rPr>
        <w:t>POR ITEM</w:t>
      </w:r>
      <w:r w:rsidRPr="00CE70EC">
        <w:rPr>
          <w:rFonts w:ascii="Arial" w:hAnsi="Arial" w:cs="Arial"/>
          <w:b/>
          <w:sz w:val="22"/>
          <w:szCs w:val="22"/>
        </w:rPr>
        <w:t>”</w:t>
      </w:r>
      <w:r w:rsidRPr="00CE70EC">
        <w:rPr>
          <w:rFonts w:ascii="Arial" w:hAnsi="Arial" w:cs="Arial"/>
          <w:sz w:val="22"/>
          <w:szCs w:val="22"/>
        </w:rPr>
        <w:t xml:space="preserve"> </w:t>
      </w:r>
      <w:r w:rsidR="0031414C" w:rsidRPr="00CE70EC">
        <w:rPr>
          <w:rFonts w:ascii="Arial" w:eastAsia="Verdana" w:hAnsi="Arial" w:cs="Arial"/>
          <w:sz w:val="22"/>
          <w:szCs w:val="22"/>
        </w:rPr>
        <w:t>que reger-se-á pelas disposições da Lei Federal nº 14.133/2021, da Lei Complementar nº 123/2006, do Decreto Federal nº 11.462/2023, do Decreto Municipal nº 852/2023</w:t>
      </w:r>
      <w:r w:rsidR="00B26FC2" w:rsidRPr="00CE70EC">
        <w:rPr>
          <w:rFonts w:ascii="Arial" w:eastAsia="Verdana" w:hAnsi="Arial" w:cs="Arial"/>
          <w:sz w:val="22"/>
          <w:szCs w:val="22"/>
        </w:rPr>
        <w:t>, da Instrução Normativa SEGES/ME nº 73/2022,</w:t>
      </w:r>
      <w:r w:rsidR="0031414C" w:rsidRPr="00CE70EC">
        <w:rPr>
          <w:rFonts w:ascii="Arial" w:eastAsia="Verdana" w:hAnsi="Arial" w:cs="Arial"/>
          <w:b/>
          <w:sz w:val="22"/>
          <w:szCs w:val="22"/>
        </w:rPr>
        <w:t xml:space="preserve"> </w:t>
      </w:r>
      <w:r w:rsidR="0031414C" w:rsidRPr="00CE70EC">
        <w:rPr>
          <w:rFonts w:ascii="Arial" w:eastAsia="Verdana" w:hAnsi="Arial" w:cs="Arial"/>
          <w:sz w:val="22"/>
          <w:szCs w:val="22"/>
        </w:rPr>
        <w:t>e demais regulamentos aplicáveis, e, ainda, pelo estabelecido no presente Edital e seus anexos.</w:t>
      </w:r>
    </w:p>
    <w:p w:rsidR="00DE0784" w:rsidRPr="00CE70EC" w:rsidRDefault="00DE0784" w:rsidP="00CE70EC">
      <w:pPr>
        <w:pStyle w:val="Corpodetexto"/>
        <w:spacing w:after="0"/>
        <w:ind w:firstLine="1134"/>
        <w:jc w:val="both"/>
        <w:rPr>
          <w:rFonts w:ascii="Arial" w:hAnsi="Arial" w:cs="Arial"/>
          <w:sz w:val="22"/>
          <w:szCs w:val="22"/>
        </w:rPr>
      </w:pPr>
    </w:p>
    <w:p w:rsidR="00DE0784" w:rsidRPr="00CE70EC" w:rsidRDefault="00432AA5" w:rsidP="008F3261">
      <w:pPr>
        <w:pBdr>
          <w:top w:val="single" w:sz="4" w:space="1" w:color="000000"/>
          <w:left w:val="single" w:sz="4" w:space="4" w:color="000000"/>
          <w:bottom w:val="single" w:sz="4" w:space="0" w:color="000000"/>
          <w:right w:val="single" w:sz="4" w:space="4" w:color="000000"/>
        </w:pBdr>
        <w:spacing w:after="0" w:line="240" w:lineRule="auto"/>
        <w:rPr>
          <w:rFonts w:ascii="Arial" w:hAnsi="Arial" w:cs="Arial"/>
        </w:rPr>
      </w:pPr>
      <w:r w:rsidRPr="00CE70EC">
        <w:rPr>
          <w:rFonts w:ascii="Arial" w:hAnsi="Arial" w:cs="Arial"/>
          <w:b/>
        </w:rPr>
        <w:t>LIMITE ACOLHIMENTO DAS PROPOSTAS COMERCIAIS:</w:t>
      </w:r>
    </w:p>
    <w:p w:rsidR="00DE0784" w:rsidRPr="00CE70EC" w:rsidRDefault="00432AA5" w:rsidP="008F3261">
      <w:pPr>
        <w:pBdr>
          <w:top w:val="single" w:sz="4" w:space="1" w:color="000000"/>
          <w:left w:val="single" w:sz="4" w:space="4" w:color="000000"/>
          <w:bottom w:val="single" w:sz="4" w:space="0" w:color="000000"/>
          <w:right w:val="single" w:sz="4" w:space="4" w:color="000000"/>
        </w:pBdr>
        <w:spacing w:after="0" w:line="240" w:lineRule="auto"/>
        <w:rPr>
          <w:rFonts w:ascii="Arial" w:hAnsi="Arial" w:cs="Arial"/>
        </w:rPr>
      </w:pPr>
      <w:r w:rsidRPr="00CE70EC">
        <w:rPr>
          <w:rFonts w:ascii="Arial" w:hAnsi="Arial" w:cs="Arial"/>
        </w:rPr>
        <w:t xml:space="preserve">Dia </w:t>
      </w:r>
      <w:r w:rsidR="008F3261">
        <w:rPr>
          <w:rFonts w:ascii="Arial" w:hAnsi="Arial" w:cs="Arial"/>
        </w:rPr>
        <w:t>27</w:t>
      </w:r>
      <w:r w:rsidR="00943F5B">
        <w:rPr>
          <w:rFonts w:ascii="Arial" w:hAnsi="Arial" w:cs="Arial"/>
        </w:rPr>
        <w:t>/08</w:t>
      </w:r>
      <w:r w:rsidR="00FC47F2" w:rsidRPr="00CE70EC">
        <w:rPr>
          <w:rFonts w:ascii="Arial" w:hAnsi="Arial" w:cs="Arial"/>
        </w:rPr>
        <w:t>/</w:t>
      </w:r>
      <w:r w:rsidR="00E30B2A" w:rsidRPr="00CE70EC">
        <w:rPr>
          <w:rFonts w:ascii="Arial" w:hAnsi="Arial" w:cs="Arial"/>
        </w:rPr>
        <w:t>202</w:t>
      </w:r>
      <w:r w:rsidR="00C6543D" w:rsidRPr="00CE70EC">
        <w:rPr>
          <w:rFonts w:ascii="Arial" w:hAnsi="Arial" w:cs="Arial"/>
        </w:rPr>
        <w:t>4</w:t>
      </w:r>
      <w:r w:rsidRPr="00CE70EC">
        <w:rPr>
          <w:rFonts w:ascii="Arial" w:hAnsi="Arial" w:cs="Arial"/>
        </w:rPr>
        <w:t xml:space="preserve"> às 1</w:t>
      </w:r>
      <w:r w:rsidR="00943F5B">
        <w:rPr>
          <w:rFonts w:ascii="Arial" w:hAnsi="Arial" w:cs="Arial"/>
        </w:rPr>
        <w:t>2</w:t>
      </w:r>
      <w:r w:rsidRPr="00CE70EC">
        <w:rPr>
          <w:rFonts w:ascii="Arial" w:hAnsi="Arial" w:cs="Arial"/>
        </w:rPr>
        <w:t>:</w:t>
      </w:r>
      <w:r w:rsidR="004358D0" w:rsidRPr="00CE70EC">
        <w:rPr>
          <w:rFonts w:ascii="Arial" w:hAnsi="Arial" w:cs="Arial"/>
        </w:rPr>
        <w:t>59</w:t>
      </w:r>
      <w:r w:rsidRPr="00CE70EC">
        <w:rPr>
          <w:rFonts w:ascii="Arial" w:hAnsi="Arial" w:cs="Arial"/>
        </w:rPr>
        <w:t xml:space="preserve"> (</w:t>
      </w:r>
      <w:r w:rsidR="008F3261">
        <w:rPr>
          <w:rFonts w:ascii="Arial" w:hAnsi="Arial" w:cs="Arial"/>
        </w:rPr>
        <w:t>doze</w:t>
      </w:r>
      <w:r w:rsidR="004358D0" w:rsidRPr="00CE70EC">
        <w:rPr>
          <w:rFonts w:ascii="Arial" w:hAnsi="Arial" w:cs="Arial"/>
        </w:rPr>
        <w:t xml:space="preserve"> horas e cinquenta e nove minutos</w:t>
      </w:r>
      <w:r w:rsidRPr="00CE70EC">
        <w:rPr>
          <w:rFonts w:ascii="Arial" w:hAnsi="Arial" w:cs="Arial"/>
        </w:rPr>
        <w:t>).</w:t>
      </w:r>
    </w:p>
    <w:p w:rsidR="00DE0784" w:rsidRPr="00CE70EC" w:rsidRDefault="00432AA5" w:rsidP="008F3261">
      <w:pPr>
        <w:pBdr>
          <w:top w:val="single" w:sz="4" w:space="1" w:color="000000"/>
          <w:left w:val="single" w:sz="4" w:space="4" w:color="000000"/>
          <w:bottom w:val="single" w:sz="4" w:space="0" w:color="000000"/>
          <w:right w:val="single" w:sz="4" w:space="4" w:color="000000"/>
        </w:pBdr>
        <w:spacing w:after="0" w:line="240" w:lineRule="auto"/>
        <w:rPr>
          <w:rFonts w:ascii="Arial" w:hAnsi="Arial" w:cs="Arial"/>
        </w:rPr>
      </w:pPr>
      <w:r w:rsidRPr="00CE70EC">
        <w:rPr>
          <w:rFonts w:ascii="Arial" w:hAnsi="Arial" w:cs="Arial"/>
          <w:b/>
        </w:rPr>
        <w:t>ABERTURA DA SESSÃO DO PREGÃO ELETRÔNICO:</w:t>
      </w:r>
    </w:p>
    <w:p w:rsidR="00DE0784" w:rsidRPr="00CE70EC" w:rsidRDefault="00432AA5" w:rsidP="008F3261">
      <w:pPr>
        <w:pBdr>
          <w:top w:val="single" w:sz="4" w:space="1" w:color="000000"/>
          <w:left w:val="single" w:sz="4" w:space="4" w:color="000000"/>
          <w:bottom w:val="single" w:sz="4" w:space="0" w:color="000000"/>
          <w:right w:val="single" w:sz="4" w:space="4" w:color="000000"/>
        </w:pBdr>
        <w:spacing w:after="0" w:line="240" w:lineRule="auto"/>
        <w:rPr>
          <w:rFonts w:ascii="Arial" w:hAnsi="Arial" w:cs="Arial"/>
        </w:rPr>
      </w:pPr>
      <w:r w:rsidRPr="00CE70EC">
        <w:rPr>
          <w:rFonts w:ascii="Arial" w:hAnsi="Arial" w:cs="Arial"/>
        </w:rPr>
        <w:t xml:space="preserve">Dia </w:t>
      </w:r>
      <w:r w:rsidR="008F3261">
        <w:rPr>
          <w:rFonts w:ascii="Arial" w:hAnsi="Arial" w:cs="Arial"/>
        </w:rPr>
        <w:t>27</w:t>
      </w:r>
      <w:r w:rsidR="00943F5B">
        <w:rPr>
          <w:rFonts w:ascii="Arial" w:hAnsi="Arial" w:cs="Arial"/>
        </w:rPr>
        <w:t>/08</w:t>
      </w:r>
      <w:r w:rsidR="004358D0" w:rsidRPr="00CE70EC">
        <w:rPr>
          <w:rFonts w:ascii="Arial" w:hAnsi="Arial" w:cs="Arial"/>
        </w:rPr>
        <w:t>/</w:t>
      </w:r>
      <w:r w:rsidR="00E30B2A" w:rsidRPr="00CE70EC">
        <w:rPr>
          <w:rFonts w:ascii="Arial" w:hAnsi="Arial" w:cs="Arial"/>
        </w:rPr>
        <w:t>202</w:t>
      </w:r>
      <w:r w:rsidR="00C6543D" w:rsidRPr="00CE70EC">
        <w:rPr>
          <w:rFonts w:ascii="Arial" w:hAnsi="Arial" w:cs="Arial"/>
        </w:rPr>
        <w:t>4</w:t>
      </w:r>
      <w:r w:rsidRPr="00CE70EC">
        <w:rPr>
          <w:rFonts w:ascii="Arial" w:hAnsi="Arial" w:cs="Arial"/>
        </w:rPr>
        <w:t xml:space="preserve"> às 1</w:t>
      </w:r>
      <w:r w:rsidR="00943F5B">
        <w:rPr>
          <w:rFonts w:ascii="Arial" w:hAnsi="Arial" w:cs="Arial"/>
        </w:rPr>
        <w:t>3</w:t>
      </w:r>
      <w:r w:rsidR="003C0CD7" w:rsidRPr="00CE70EC">
        <w:rPr>
          <w:rFonts w:ascii="Arial" w:hAnsi="Arial" w:cs="Arial"/>
        </w:rPr>
        <w:t>:00</w:t>
      </w:r>
      <w:r w:rsidR="004358D0" w:rsidRPr="00CE70EC">
        <w:rPr>
          <w:rFonts w:ascii="Arial" w:hAnsi="Arial" w:cs="Arial"/>
        </w:rPr>
        <w:t xml:space="preserve"> (</w:t>
      </w:r>
      <w:r w:rsidR="008F3261">
        <w:rPr>
          <w:rFonts w:ascii="Arial" w:hAnsi="Arial" w:cs="Arial"/>
        </w:rPr>
        <w:t>treze</w:t>
      </w:r>
      <w:r w:rsidRPr="00CE70EC">
        <w:rPr>
          <w:rFonts w:ascii="Arial" w:hAnsi="Arial" w:cs="Arial"/>
        </w:rPr>
        <w:t xml:space="preserve"> horas).</w:t>
      </w:r>
    </w:p>
    <w:p w:rsidR="00DE0784" w:rsidRPr="00CE70EC" w:rsidRDefault="00DE0784" w:rsidP="00CE70EC">
      <w:pPr>
        <w:spacing w:after="0" w:line="240" w:lineRule="auto"/>
        <w:ind w:left="-5"/>
        <w:rPr>
          <w:rFonts w:ascii="Arial" w:hAnsi="Arial" w:cs="Arial"/>
        </w:rPr>
      </w:pPr>
    </w:p>
    <w:p w:rsidR="00DE0784" w:rsidRPr="00CE70EC" w:rsidRDefault="00432AA5" w:rsidP="00CE70EC">
      <w:pPr>
        <w:pBdr>
          <w:top w:val="single" w:sz="4" w:space="1" w:color="000000"/>
          <w:left w:val="single" w:sz="4" w:space="4" w:color="000000"/>
          <w:bottom w:val="single" w:sz="4" w:space="1" w:color="000000"/>
          <w:right w:val="single" w:sz="4" w:space="4" w:color="000000"/>
        </w:pBdr>
        <w:spacing w:after="0" w:line="240" w:lineRule="auto"/>
        <w:ind w:left="-5"/>
        <w:jc w:val="center"/>
        <w:rPr>
          <w:rFonts w:ascii="Arial" w:hAnsi="Arial" w:cs="Arial"/>
        </w:rPr>
      </w:pPr>
      <w:r w:rsidRPr="00CE70EC">
        <w:rPr>
          <w:rFonts w:ascii="Arial" w:hAnsi="Arial" w:cs="Arial"/>
          <w:b/>
        </w:rPr>
        <w:t xml:space="preserve">SITE PARA REALIZAÇÃO DO PREGÃO: </w:t>
      </w:r>
      <w:hyperlink r:id="rId8" w:history="1">
        <w:r w:rsidRPr="00CE70EC">
          <w:rPr>
            <w:rFonts w:ascii="Arial" w:hAnsi="Arial" w:cs="Arial"/>
            <w:b/>
          </w:rPr>
          <w:t>www.licitanet.com.br</w:t>
        </w:r>
      </w:hyperlink>
    </w:p>
    <w:p w:rsidR="00DE0784" w:rsidRPr="00CE70EC" w:rsidRDefault="00DE0784" w:rsidP="00CE70EC">
      <w:pPr>
        <w:pStyle w:val="Corpodetexto"/>
        <w:spacing w:after="0"/>
        <w:jc w:val="both"/>
        <w:rPr>
          <w:rFonts w:ascii="Arial" w:hAnsi="Arial" w:cs="Arial"/>
          <w:sz w:val="22"/>
          <w:szCs w:val="22"/>
        </w:rPr>
      </w:pPr>
    </w:p>
    <w:p w:rsidR="00DE0784" w:rsidRPr="00CE70EC" w:rsidRDefault="00432AA5" w:rsidP="00CE70EC">
      <w:pPr>
        <w:pStyle w:val="Ttulo2"/>
      </w:pPr>
      <w:r w:rsidRPr="00CE70EC">
        <w:t>1. DO OBJETO</w:t>
      </w:r>
    </w:p>
    <w:p w:rsidR="00BB1E84" w:rsidRPr="00CE70EC" w:rsidRDefault="00BB1E84" w:rsidP="00CE70EC">
      <w:pPr>
        <w:spacing w:after="0" w:line="240" w:lineRule="auto"/>
        <w:rPr>
          <w:rFonts w:ascii="Arial" w:hAnsi="Arial" w:cs="Arial"/>
        </w:rPr>
      </w:pPr>
    </w:p>
    <w:p w:rsidR="004466F6" w:rsidRPr="00CE70EC" w:rsidRDefault="00432AA5" w:rsidP="00CE70EC">
      <w:pPr>
        <w:spacing w:after="0" w:line="240" w:lineRule="auto"/>
        <w:ind w:right="-1"/>
        <w:jc w:val="both"/>
        <w:rPr>
          <w:rFonts w:ascii="Arial" w:hAnsi="Arial" w:cs="Arial"/>
          <w:b/>
        </w:rPr>
      </w:pPr>
      <w:r w:rsidRPr="00CE70EC">
        <w:rPr>
          <w:rFonts w:ascii="Arial" w:hAnsi="Arial" w:cs="Arial"/>
        </w:rPr>
        <w:t>1.1</w:t>
      </w:r>
      <w:r w:rsidR="003447B2" w:rsidRPr="00CE70EC">
        <w:rPr>
          <w:rFonts w:ascii="Arial" w:hAnsi="Arial" w:cs="Arial"/>
        </w:rPr>
        <w:t>.</w:t>
      </w:r>
      <w:r w:rsidR="004466F6" w:rsidRPr="00CE70EC">
        <w:rPr>
          <w:rFonts w:ascii="Arial" w:hAnsi="Arial" w:cs="Arial"/>
        </w:rPr>
        <w:t xml:space="preserve"> </w:t>
      </w:r>
      <w:r w:rsidR="003971A3" w:rsidRPr="00CE70EC">
        <w:rPr>
          <w:rFonts w:ascii="Arial" w:hAnsi="Arial" w:cs="Arial"/>
          <w:b/>
        </w:rPr>
        <w:t xml:space="preserve">O objeto da presente licitação </w:t>
      </w:r>
      <w:r w:rsidR="003971A3" w:rsidRPr="00025B5F">
        <w:rPr>
          <w:rFonts w:ascii="Arial" w:hAnsi="Arial" w:cs="Arial"/>
          <w:b/>
        </w:rPr>
        <w:t xml:space="preserve">é </w:t>
      </w:r>
      <w:r w:rsidR="00025B5F" w:rsidRPr="00025B5F">
        <w:rPr>
          <w:rFonts w:ascii="Arial" w:eastAsia="Arial" w:hAnsi="Arial" w:cs="Arial"/>
          <w:b/>
          <w:color w:val="000000"/>
          <w:lang w:eastAsia="ar-SA"/>
        </w:rPr>
        <w:t xml:space="preserve">o </w:t>
      </w:r>
      <w:r w:rsidR="00025B5F" w:rsidRPr="00025B5F">
        <w:rPr>
          <w:rFonts w:ascii="Arial" w:hAnsi="Arial" w:cs="Arial"/>
          <w:b/>
          <w:lang w:eastAsia="ar-SA"/>
        </w:rPr>
        <w:t>registro de preço</w:t>
      </w:r>
      <w:r w:rsidR="00F30603">
        <w:rPr>
          <w:rFonts w:ascii="Arial" w:hAnsi="Arial" w:cs="Arial"/>
          <w:b/>
          <w:lang w:eastAsia="ar-SA"/>
        </w:rPr>
        <w:t>s</w:t>
      </w:r>
      <w:r w:rsidR="00025B5F" w:rsidRPr="00025B5F">
        <w:rPr>
          <w:rFonts w:ascii="Arial" w:hAnsi="Arial" w:cs="Arial"/>
          <w:b/>
          <w:lang w:eastAsia="ar-SA"/>
        </w:rPr>
        <w:t xml:space="preserve"> </w:t>
      </w:r>
      <w:r w:rsidR="00025B5F" w:rsidRPr="00025B5F">
        <w:rPr>
          <w:rFonts w:ascii="Arial" w:hAnsi="Arial" w:cs="Arial"/>
          <w:b/>
        </w:rPr>
        <w:t>para a aquisição de mobiliários</w:t>
      </w:r>
      <w:r w:rsidR="00025B5F" w:rsidRPr="00025B5F">
        <w:rPr>
          <w:rFonts w:ascii="Arial" w:hAnsi="Arial" w:cs="Arial"/>
          <w:b/>
          <w:lang w:eastAsia="ar-SA"/>
        </w:rPr>
        <w:t xml:space="preserve"> </w:t>
      </w:r>
      <w:r w:rsidR="00F30603">
        <w:rPr>
          <w:rFonts w:ascii="Arial" w:hAnsi="Arial" w:cs="Arial"/>
          <w:b/>
          <w:lang w:eastAsia="ar-SA"/>
        </w:rPr>
        <w:t xml:space="preserve">e equipamentos, </w:t>
      </w:r>
      <w:r w:rsidR="00025B5F" w:rsidRPr="00025B5F">
        <w:rPr>
          <w:rFonts w:ascii="Arial" w:hAnsi="Arial" w:cs="Arial"/>
          <w:b/>
          <w:lang w:eastAsia="ar-SA"/>
        </w:rPr>
        <w:t xml:space="preserve">visando atender </w:t>
      </w:r>
      <w:r w:rsidR="00025B5F">
        <w:rPr>
          <w:rFonts w:ascii="Arial" w:hAnsi="Arial" w:cs="Arial"/>
          <w:b/>
          <w:lang w:eastAsia="ar-SA"/>
        </w:rPr>
        <w:t xml:space="preserve">as necessidades da </w:t>
      </w:r>
      <w:r w:rsidR="00025B5F" w:rsidRPr="00025B5F">
        <w:rPr>
          <w:rFonts w:ascii="Arial" w:hAnsi="Arial" w:cs="Arial"/>
          <w:b/>
          <w:lang w:eastAsia="ar-SA"/>
        </w:rPr>
        <w:t>Secretaria Municipal de Saúde</w:t>
      </w:r>
      <w:r w:rsidR="003971A3" w:rsidRPr="00025B5F">
        <w:rPr>
          <w:rFonts w:ascii="Arial" w:hAnsi="Arial" w:cs="Arial"/>
          <w:b/>
        </w:rPr>
        <w:t>, conforme condições, quantid</w:t>
      </w:r>
      <w:r w:rsidR="003971A3" w:rsidRPr="00CE70EC">
        <w:rPr>
          <w:rFonts w:ascii="Arial" w:hAnsi="Arial" w:cs="Arial"/>
          <w:b/>
        </w:rPr>
        <w:t>ades e exigências estabelecidas neste edital e seus anexos.</w:t>
      </w:r>
      <w:r w:rsidR="005B54A4" w:rsidRPr="00CE70EC">
        <w:rPr>
          <w:rFonts w:ascii="Arial" w:hAnsi="Arial" w:cs="Arial"/>
          <w:b/>
        </w:rPr>
        <w:t xml:space="preserve"> </w:t>
      </w:r>
    </w:p>
    <w:p w:rsidR="00A44C28" w:rsidRPr="00CE70EC" w:rsidRDefault="00A44C28" w:rsidP="00CE70EC">
      <w:pPr>
        <w:spacing w:after="0" w:line="240" w:lineRule="auto"/>
        <w:jc w:val="both"/>
        <w:rPr>
          <w:rFonts w:ascii="Arial" w:hAnsi="Arial" w:cs="Arial"/>
        </w:rPr>
      </w:pPr>
      <w:r w:rsidRPr="00CE70EC">
        <w:rPr>
          <w:rFonts w:ascii="Arial" w:hAnsi="Arial" w:cs="Arial"/>
        </w:rPr>
        <w:t>1.2</w:t>
      </w:r>
      <w:r w:rsidR="003447B2" w:rsidRPr="00CE70EC">
        <w:rPr>
          <w:rFonts w:ascii="Arial" w:hAnsi="Arial" w:cs="Arial"/>
        </w:rPr>
        <w:t>.</w:t>
      </w:r>
      <w:r w:rsidRPr="00CE70EC">
        <w:rPr>
          <w:rFonts w:ascii="Arial" w:hAnsi="Arial" w:cs="Arial"/>
        </w:rPr>
        <w:t xml:space="preserve"> As quantidades constantes do Anexo I são estimativas de consumo, de modo que a Administração solicitará o fornecimento dos itens de acordo com suas necessidades, não havendo obrigação da aquisição total dos itens contratados.</w:t>
      </w:r>
    </w:p>
    <w:p w:rsidR="00A44C28" w:rsidRPr="00CE70EC" w:rsidRDefault="00A44C28" w:rsidP="00CE70EC">
      <w:pPr>
        <w:spacing w:after="0" w:line="240" w:lineRule="auto"/>
        <w:jc w:val="both"/>
        <w:rPr>
          <w:rFonts w:ascii="Arial" w:hAnsi="Arial" w:cs="Arial"/>
        </w:rPr>
      </w:pPr>
      <w:r w:rsidRPr="00CE70EC">
        <w:rPr>
          <w:rFonts w:ascii="Arial" w:hAnsi="Arial" w:cs="Arial"/>
        </w:rPr>
        <w:t>1.3</w:t>
      </w:r>
      <w:r w:rsidR="003447B2" w:rsidRPr="00CE70EC">
        <w:rPr>
          <w:rFonts w:ascii="Arial" w:hAnsi="Arial" w:cs="Arial"/>
        </w:rPr>
        <w:t>.</w:t>
      </w:r>
      <w:r w:rsidRPr="00CE70EC">
        <w:rPr>
          <w:rFonts w:ascii="Arial" w:hAnsi="Arial" w:cs="Arial"/>
        </w:rPr>
        <w:t xml:space="preserve"> </w:t>
      </w:r>
      <w:r w:rsidR="004004DD" w:rsidRPr="00CE70EC">
        <w:rPr>
          <w:rFonts w:ascii="Arial" w:hAnsi="Arial" w:cs="Arial"/>
        </w:rPr>
        <w:t xml:space="preserve">A licitação será desmembrada em </w:t>
      </w:r>
      <w:r w:rsidR="00E47DBF" w:rsidRPr="00CE70EC">
        <w:rPr>
          <w:rFonts w:ascii="Arial" w:hAnsi="Arial" w:cs="Arial"/>
        </w:rPr>
        <w:t>itens</w:t>
      </w:r>
      <w:r w:rsidRPr="00CE70EC">
        <w:rPr>
          <w:rFonts w:ascii="Arial" w:hAnsi="Arial" w:cs="Arial"/>
        </w:rPr>
        <w:t xml:space="preserve">, de acordo com a tabela apresentada no Termo de Referência, permitindo que os licitantes participem em quantos </w:t>
      </w:r>
      <w:r w:rsidR="00BF1B7E" w:rsidRPr="00CE70EC">
        <w:rPr>
          <w:rFonts w:ascii="Arial" w:hAnsi="Arial" w:cs="Arial"/>
        </w:rPr>
        <w:t>itens</w:t>
      </w:r>
      <w:r w:rsidR="002E7DF0" w:rsidRPr="00CE70EC">
        <w:rPr>
          <w:rFonts w:ascii="Arial" w:hAnsi="Arial" w:cs="Arial"/>
        </w:rPr>
        <w:t xml:space="preserve"> julgar</w:t>
      </w:r>
      <w:r w:rsidRPr="00CE70EC">
        <w:rPr>
          <w:rFonts w:ascii="Arial" w:hAnsi="Arial" w:cs="Arial"/>
        </w:rPr>
        <w:t xml:space="preserve"> conveniente.</w:t>
      </w:r>
    </w:p>
    <w:p w:rsidR="00A44C28" w:rsidRPr="00CE70EC" w:rsidRDefault="00A44C28" w:rsidP="00CE70EC">
      <w:pPr>
        <w:spacing w:after="0" w:line="240" w:lineRule="auto"/>
        <w:jc w:val="both"/>
        <w:rPr>
          <w:rFonts w:ascii="Arial" w:hAnsi="Arial" w:cs="Arial"/>
        </w:rPr>
      </w:pPr>
      <w:r w:rsidRPr="00CE70EC">
        <w:rPr>
          <w:rFonts w:ascii="Arial" w:hAnsi="Arial" w:cs="Arial"/>
        </w:rPr>
        <w:t>1.</w:t>
      </w:r>
      <w:r w:rsidR="0061347E" w:rsidRPr="00CE70EC">
        <w:rPr>
          <w:rFonts w:ascii="Arial" w:hAnsi="Arial" w:cs="Arial"/>
        </w:rPr>
        <w:t>4</w:t>
      </w:r>
      <w:r w:rsidR="003447B2" w:rsidRPr="00CE70EC">
        <w:rPr>
          <w:rFonts w:ascii="Arial" w:hAnsi="Arial" w:cs="Arial"/>
        </w:rPr>
        <w:t>.</w:t>
      </w:r>
      <w:r w:rsidRPr="00CE70EC">
        <w:rPr>
          <w:rFonts w:ascii="Arial" w:hAnsi="Arial" w:cs="Arial"/>
        </w:rPr>
        <w:t xml:space="preserve"> O critério de seleção adotado será o </w:t>
      </w:r>
      <w:r w:rsidR="0061347E" w:rsidRPr="00CE70EC">
        <w:rPr>
          <w:rFonts w:ascii="Arial" w:hAnsi="Arial" w:cs="Arial"/>
        </w:rPr>
        <w:t>menor preço</w:t>
      </w:r>
      <w:r w:rsidR="00495863" w:rsidRPr="00CE70EC">
        <w:rPr>
          <w:rFonts w:ascii="Arial" w:hAnsi="Arial" w:cs="Arial"/>
        </w:rPr>
        <w:t xml:space="preserve"> </w:t>
      </w:r>
      <w:r w:rsidR="000B6AA5">
        <w:rPr>
          <w:rFonts w:ascii="Arial" w:hAnsi="Arial" w:cs="Arial"/>
        </w:rPr>
        <w:t>por item</w:t>
      </w:r>
      <w:r w:rsidRPr="00CE70EC">
        <w:rPr>
          <w:rFonts w:ascii="Arial" w:hAnsi="Arial" w:cs="Arial"/>
        </w:rPr>
        <w:t xml:space="preserve">, desde que atendidas todas as exigências estipuladas neste Edital, seus Anexos e no Termo de Referência, referentes às </w:t>
      </w:r>
      <w:proofErr w:type="gramStart"/>
      <w:r w:rsidRPr="00CE70EC">
        <w:rPr>
          <w:rFonts w:ascii="Arial" w:hAnsi="Arial" w:cs="Arial"/>
        </w:rPr>
        <w:t>especificações</w:t>
      </w:r>
      <w:proofErr w:type="gramEnd"/>
      <w:r w:rsidRPr="00CE70EC">
        <w:rPr>
          <w:rFonts w:ascii="Arial" w:hAnsi="Arial" w:cs="Arial"/>
        </w:rPr>
        <w:t xml:space="preserve"> do objeto.</w:t>
      </w:r>
    </w:p>
    <w:p w:rsidR="00A44C28" w:rsidRPr="00CE70EC" w:rsidRDefault="00A44C28" w:rsidP="00CE70EC">
      <w:pPr>
        <w:spacing w:after="0" w:line="240" w:lineRule="auto"/>
        <w:jc w:val="both"/>
        <w:rPr>
          <w:rFonts w:ascii="Arial" w:hAnsi="Arial" w:cs="Arial"/>
        </w:rPr>
      </w:pPr>
      <w:r w:rsidRPr="00CE70EC">
        <w:rPr>
          <w:rFonts w:ascii="Arial" w:hAnsi="Arial" w:cs="Arial"/>
        </w:rPr>
        <w:t>1.</w:t>
      </w:r>
      <w:r w:rsidR="0061347E" w:rsidRPr="00CE70EC">
        <w:rPr>
          <w:rFonts w:ascii="Arial" w:hAnsi="Arial" w:cs="Arial"/>
        </w:rPr>
        <w:t>5</w:t>
      </w:r>
      <w:r w:rsidR="003447B2" w:rsidRPr="00CE70EC">
        <w:rPr>
          <w:rFonts w:ascii="Arial" w:hAnsi="Arial" w:cs="Arial"/>
        </w:rPr>
        <w:t>.</w:t>
      </w:r>
      <w:r w:rsidRPr="00CE70EC">
        <w:rPr>
          <w:rFonts w:ascii="Arial" w:hAnsi="Arial" w:cs="Arial"/>
        </w:rPr>
        <w:t xml:space="preserve"> Serviços/Produtos com valores superiores ao montante de referência estabelecido nesta licitação não serão adquiridos/contratados.</w:t>
      </w:r>
    </w:p>
    <w:p w:rsidR="00BB1E84" w:rsidRPr="00CE70EC" w:rsidRDefault="00BB1E84" w:rsidP="00CE70EC">
      <w:pPr>
        <w:spacing w:after="0" w:line="240" w:lineRule="auto"/>
        <w:jc w:val="both"/>
        <w:rPr>
          <w:rFonts w:ascii="Arial" w:hAnsi="Arial" w:cs="Arial"/>
        </w:rPr>
      </w:pPr>
    </w:p>
    <w:p w:rsidR="00DE0784" w:rsidRPr="00CE70EC" w:rsidRDefault="00432AA5" w:rsidP="00CE70EC">
      <w:pPr>
        <w:spacing w:after="0" w:line="240" w:lineRule="auto"/>
        <w:ind w:right="-431"/>
        <w:jc w:val="both"/>
        <w:rPr>
          <w:rFonts w:ascii="Arial" w:hAnsi="Arial" w:cs="Arial"/>
          <w:b/>
        </w:rPr>
      </w:pPr>
      <w:r w:rsidRPr="00CE70EC">
        <w:rPr>
          <w:rFonts w:ascii="Arial" w:hAnsi="Arial" w:cs="Arial"/>
          <w:b/>
        </w:rPr>
        <w:t xml:space="preserve">2. DO </w:t>
      </w:r>
      <w:r w:rsidR="00276F68" w:rsidRPr="00CE70EC">
        <w:rPr>
          <w:rFonts w:ascii="Arial" w:hAnsi="Arial" w:cs="Arial"/>
          <w:b/>
        </w:rPr>
        <w:t>CRITÉRIO DE JULGAMENTO</w:t>
      </w:r>
    </w:p>
    <w:p w:rsidR="00D71BC8" w:rsidRPr="00CE70EC" w:rsidRDefault="00D71BC8" w:rsidP="00CE70EC">
      <w:pPr>
        <w:spacing w:after="0" w:line="240" w:lineRule="auto"/>
        <w:ind w:right="-431"/>
        <w:jc w:val="both"/>
        <w:rPr>
          <w:rFonts w:ascii="Arial" w:hAnsi="Arial" w:cs="Arial"/>
        </w:rPr>
      </w:pPr>
    </w:p>
    <w:p w:rsidR="00DE0784" w:rsidRPr="00CE70EC" w:rsidRDefault="00432AA5" w:rsidP="00CE70EC">
      <w:pPr>
        <w:spacing w:after="0" w:line="240" w:lineRule="auto"/>
        <w:jc w:val="both"/>
        <w:rPr>
          <w:rFonts w:ascii="Arial" w:eastAsia="MS Mincho" w:hAnsi="Arial" w:cs="Arial"/>
          <w:i/>
          <w:color w:val="FF0000"/>
        </w:rPr>
      </w:pPr>
      <w:r w:rsidRPr="00CE70EC">
        <w:rPr>
          <w:rFonts w:ascii="Arial" w:hAnsi="Arial" w:cs="Arial"/>
        </w:rPr>
        <w:t>2.1.</w:t>
      </w:r>
      <w:r w:rsidR="004466F6" w:rsidRPr="00CE70EC">
        <w:rPr>
          <w:rFonts w:ascii="Arial" w:hAnsi="Arial" w:cs="Arial"/>
        </w:rPr>
        <w:t xml:space="preserve"> </w:t>
      </w:r>
      <w:r w:rsidR="00276F68" w:rsidRPr="00CE70EC">
        <w:rPr>
          <w:rFonts w:ascii="Arial" w:eastAsia="MS Mincho" w:hAnsi="Arial" w:cs="Arial"/>
        </w:rPr>
        <w:t xml:space="preserve">O critério de julgamento adotado será o </w:t>
      </w:r>
      <w:r w:rsidR="005B0A17" w:rsidRPr="00CE70EC">
        <w:rPr>
          <w:rFonts w:ascii="Arial" w:eastAsia="MS Mincho" w:hAnsi="Arial" w:cs="Arial"/>
        </w:rPr>
        <w:t xml:space="preserve">menor preço </w:t>
      </w:r>
      <w:r w:rsidR="000B6AA5">
        <w:rPr>
          <w:rFonts w:ascii="Arial" w:eastAsia="MS Mincho" w:hAnsi="Arial" w:cs="Arial"/>
        </w:rPr>
        <w:t>por item</w:t>
      </w:r>
      <w:r w:rsidR="00276F68" w:rsidRPr="00CE70EC">
        <w:rPr>
          <w:rFonts w:ascii="Arial" w:eastAsia="MS Mincho" w:hAnsi="Arial" w:cs="Arial"/>
        </w:rPr>
        <w:t>, observadas as exigências contidas neste Edital e seus Anexos quanto às especificações do objeto</w:t>
      </w:r>
      <w:r w:rsidR="00084534" w:rsidRPr="00CE70EC">
        <w:rPr>
          <w:rFonts w:ascii="Arial" w:eastAsia="MS Mincho" w:hAnsi="Arial" w:cs="Arial"/>
        </w:rPr>
        <w:t>.</w:t>
      </w:r>
    </w:p>
    <w:p w:rsidR="00276F68" w:rsidRPr="00CE70EC" w:rsidRDefault="00276F68" w:rsidP="00CE70EC">
      <w:pPr>
        <w:spacing w:after="0" w:line="240" w:lineRule="auto"/>
        <w:jc w:val="both"/>
        <w:rPr>
          <w:rFonts w:ascii="Arial" w:hAnsi="Arial" w:cs="Arial"/>
        </w:rPr>
      </w:pPr>
    </w:p>
    <w:p w:rsidR="00D71BC8" w:rsidRPr="00CE70EC" w:rsidRDefault="00D71BC8" w:rsidP="00CE70EC">
      <w:pPr>
        <w:spacing w:after="0" w:line="240" w:lineRule="auto"/>
        <w:jc w:val="both"/>
        <w:rPr>
          <w:rFonts w:ascii="Arial" w:hAnsi="Arial" w:cs="Arial"/>
          <w:b/>
        </w:rPr>
      </w:pPr>
      <w:r w:rsidRPr="00CE70EC">
        <w:rPr>
          <w:rFonts w:ascii="Arial" w:hAnsi="Arial" w:cs="Arial"/>
          <w:b/>
        </w:rPr>
        <w:t>3. DO CREDENCIAMENTO NA PLATAFORMA</w:t>
      </w:r>
    </w:p>
    <w:p w:rsidR="00D71BC8" w:rsidRPr="00CE70EC" w:rsidRDefault="00D71BC8" w:rsidP="00CE70EC">
      <w:pPr>
        <w:spacing w:after="0" w:line="240" w:lineRule="auto"/>
        <w:jc w:val="both"/>
        <w:rPr>
          <w:rFonts w:ascii="Arial" w:hAnsi="Arial" w:cs="Arial"/>
        </w:rPr>
      </w:pP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3.1. Para participar do pregão eletrônico, o licitante deverá estar credenciado no sistema “PREGÃO ELETRÔNICO” através do site </w:t>
      </w:r>
      <w:hyperlink r:id="rId9">
        <w:proofErr w:type="gramStart"/>
        <w:r w:rsidRPr="00CE70EC">
          <w:rPr>
            <w:rStyle w:val="Hyperlink"/>
            <w:rFonts w:ascii="Arial" w:hAnsi="Arial" w:cs="Arial"/>
            <w:b/>
          </w:rPr>
          <w:t>https://licitanet.com.br</w:t>
        </w:r>
      </w:hyperlink>
      <w:r w:rsidRPr="00CE70EC">
        <w:rPr>
          <w:rFonts w:ascii="Arial" w:hAnsi="Arial" w:cs="Arial"/>
          <w:b/>
        </w:rPr>
        <w:t xml:space="preserve"> .</w:t>
      </w:r>
      <w:proofErr w:type="gramEnd"/>
    </w:p>
    <w:p w:rsidR="00D71BC8" w:rsidRPr="00CE70EC" w:rsidRDefault="00D71BC8" w:rsidP="00CE70EC">
      <w:pPr>
        <w:spacing w:after="0" w:line="240" w:lineRule="auto"/>
        <w:jc w:val="both"/>
        <w:rPr>
          <w:rFonts w:ascii="Arial" w:hAnsi="Arial" w:cs="Arial"/>
        </w:rPr>
      </w:pPr>
      <w:r w:rsidRPr="00CE70EC">
        <w:rPr>
          <w:rFonts w:ascii="Arial" w:hAnsi="Arial" w:cs="Arial"/>
        </w:rPr>
        <w:t>3.2 O credenciamento dar-se-á pela atribuição de chave de identificação e de senha, pessoal e intransferível, para acesso ao sistema eletrônico.</w:t>
      </w:r>
    </w:p>
    <w:p w:rsidR="00D71BC8" w:rsidRPr="00CE70EC" w:rsidRDefault="00D71BC8" w:rsidP="00CE70EC">
      <w:pPr>
        <w:spacing w:after="0" w:line="240" w:lineRule="auto"/>
        <w:jc w:val="both"/>
        <w:rPr>
          <w:rFonts w:ascii="Arial" w:hAnsi="Arial" w:cs="Arial"/>
        </w:rPr>
      </w:pPr>
      <w:r w:rsidRPr="00CE70EC">
        <w:rPr>
          <w:rFonts w:ascii="Arial" w:hAnsi="Arial" w:cs="Arial"/>
        </w:rPr>
        <w:t>3.3 O credenciamento junto ao provedor do Sistema implica a responsabilidade legal única e exclusiva do Licitante, ou de seu representante legal e na presunção de sua capacidade técnica para realização das transações inerentes ao Pregão Eletrônico.</w:t>
      </w:r>
    </w:p>
    <w:p w:rsidR="00D71BC8" w:rsidRPr="00CE70EC" w:rsidRDefault="00D71BC8" w:rsidP="00CE70EC">
      <w:pPr>
        <w:spacing w:after="0" w:line="240" w:lineRule="auto"/>
        <w:jc w:val="both"/>
        <w:rPr>
          <w:rFonts w:ascii="Arial" w:hAnsi="Arial" w:cs="Arial"/>
        </w:rPr>
      </w:pPr>
      <w:r w:rsidRPr="00CE70EC">
        <w:rPr>
          <w:rFonts w:ascii="Arial" w:hAnsi="Arial" w:cs="Arial"/>
        </w:rPr>
        <w:lastRenderedPageBreak/>
        <w:t>3.4. É de responsabilidade do cadastrado conferir a exatidão dos seus dados cadastrais no sistema e mantê-los atualizados junto aos órgãos responsáveis pela informação, devendo proceder, imediatamente, à correção ou à alteração dos registros tão logo identifique alguma incorreção ou desatualização.</w:t>
      </w:r>
    </w:p>
    <w:p w:rsidR="00D71BC8" w:rsidRPr="00CE70EC" w:rsidRDefault="00D71BC8" w:rsidP="00CE70EC">
      <w:pPr>
        <w:spacing w:after="0" w:line="240" w:lineRule="auto"/>
        <w:jc w:val="both"/>
        <w:rPr>
          <w:rFonts w:ascii="Arial" w:hAnsi="Arial" w:cs="Arial"/>
        </w:rPr>
      </w:pPr>
      <w:r w:rsidRPr="00CE70EC">
        <w:rPr>
          <w:rFonts w:ascii="Arial" w:hAnsi="Arial" w:cs="Arial"/>
        </w:rPr>
        <w:t>3.4.1.</w:t>
      </w:r>
      <w:r w:rsidRPr="00CE70EC">
        <w:rPr>
          <w:rFonts w:ascii="Arial" w:hAnsi="Arial" w:cs="Arial"/>
        </w:rPr>
        <w:tab/>
        <w:t>A não observância do disposto no subitem anterior poderá ensejar desclassificação no momento da habilitação.</w:t>
      </w:r>
    </w:p>
    <w:p w:rsidR="00D71BC8" w:rsidRPr="00CE70EC" w:rsidRDefault="00D71BC8" w:rsidP="00CE70EC">
      <w:pPr>
        <w:spacing w:after="0" w:line="240" w:lineRule="auto"/>
        <w:jc w:val="both"/>
        <w:rPr>
          <w:rFonts w:ascii="Arial" w:eastAsia="MS Mincho" w:hAnsi="Arial" w:cs="Arial"/>
          <w:color w:val="FF0000"/>
        </w:rPr>
      </w:pPr>
    </w:p>
    <w:p w:rsidR="00D71BC8" w:rsidRPr="00CE70EC" w:rsidRDefault="00D71BC8" w:rsidP="00CE70EC">
      <w:pPr>
        <w:spacing w:after="0" w:line="240" w:lineRule="auto"/>
        <w:jc w:val="both"/>
        <w:rPr>
          <w:rFonts w:ascii="Arial" w:hAnsi="Arial" w:cs="Arial"/>
          <w:b/>
        </w:rPr>
      </w:pPr>
      <w:r w:rsidRPr="00CE70EC">
        <w:rPr>
          <w:rFonts w:ascii="Arial" w:hAnsi="Arial" w:cs="Arial"/>
          <w:b/>
        </w:rPr>
        <w:t xml:space="preserve">4. DA PARTICIPAÇÃO NO PREGÃO </w:t>
      </w:r>
    </w:p>
    <w:p w:rsidR="00D71BC8" w:rsidRPr="00CE70EC" w:rsidRDefault="00D71BC8" w:rsidP="00CE70EC">
      <w:pPr>
        <w:spacing w:after="0" w:line="240" w:lineRule="auto"/>
        <w:jc w:val="both"/>
        <w:rPr>
          <w:rFonts w:ascii="Arial" w:hAnsi="Arial" w:cs="Arial"/>
          <w:b/>
        </w:rPr>
      </w:pP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4.1. Somente poderão participar deste PREGÃO ELETRÔNICO os interessados que atendam a todas as exigências deste Edital e da legislação a ele correlata, inclusive quanto à documentação, e que estejam previamente credenciadas, através do site </w:t>
      </w:r>
      <w:hyperlink r:id="rId10" w:history="1">
        <w:r w:rsidRPr="00CE70EC">
          <w:rPr>
            <w:rStyle w:val="Hyperlink"/>
            <w:rFonts w:ascii="Arial" w:hAnsi="Arial" w:cs="Arial"/>
          </w:rPr>
          <w:t>https://licitanet.com.br</w:t>
        </w:r>
      </w:hyperlink>
      <w:r w:rsidRPr="00CE70EC">
        <w:rPr>
          <w:rFonts w:ascii="Arial" w:hAnsi="Arial" w:cs="Arial"/>
        </w:rPr>
        <w:t xml:space="preserve"> </w:t>
      </w: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4.2. Independentemente de declaração expressa, a participação nesta licitação importa ao proponente 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 </w:t>
      </w: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4.3. Antes de elaborar suas propostas, os licitantes deverão ler atentamente o Edital e seus anexos, devendo estar em conformidade com as especificações do Anexo I - Termo de Referência. </w:t>
      </w: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4.4. 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e seus anexos. </w:t>
      </w:r>
    </w:p>
    <w:p w:rsidR="00D71BC8" w:rsidRPr="00CE70EC" w:rsidRDefault="00D71BC8" w:rsidP="00CE70EC">
      <w:pPr>
        <w:spacing w:after="0" w:line="240" w:lineRule="auto"/>
        <w:jc w:val="both"/>
        <w:rPr>
          <w:rFonts w:ascii="Arial" w:hAnsi="Arial" w:cs="Arial"/>
        </w:rPr>
      </w:pPr>
      <w:r w:rsidRPr="00CE70EC">
        <w:rPr>
          <w:rFonts w:ascii="Arial" w:hAnsi="Arial" w:cs="Arial"/>
        </w:rPr>
        <w:t>4.5. A declaração falsa relativa ao cumprimento dos requisitos de habilitação e proposta sujeitará o licitante às sanções previstas no edital e na Lei nº 14.133/2021.</w:t>
      </w: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4.6. Todos os custos decorrentes da elaboração e apresentação de propostas serão de responsabilidade exclusiva do licitante, não sendo o Município de Rio Paranaíba, em nenhum caso, responsável pelos mesmos. </w:t>
      </w:r>
    </w:p>
    <w:p w:rsidR="00D71BC8" w:rsidRPr="00CE70EC" w:rsidRDefault="00D71BC8" w:rsidP="00CE70EC">
      <w:pPr>
        <w:spacing w:after="0" w:line="240" w:lineRule="auto"/>
        <w:jc w:val="both"/>
        <w:rPr>
          <w:rFonts w:ascii="Arial" w:hAnsi="Arial" w:cs="Arial"/>
        </w:rPr>
      </w:pPr>
      <w:r w:rsidRPr="00CE70EC">
        <w:rPr>
          <w:rFonts w:ascii="Arial" w:hAnsi="Arial" w:cs="Arial"/>
        </w:rPr>
        <w:t>4.6.1. O licitante responsabiliza-se exclusiva e formalmente pelo uso da sua senha de acesso e pelas transações efetuadas em seu nome no sistema eletrônico,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ficando responsável, ainda, pelo ônus decorrente da perda de negócios diante da inobservância de quaisquer mensagens emitidas pelo sistema ou de sua desconexão.</w:t>
      </w:r>
    </w:p>
    <w:p w:rsidR="00D71BC8" w:rsidRPr="00CE70EC" w:rsidRDefault="00D71BC8" w:rsidP="00CE70EC">
      <w:pPr>
        <w:spacing w:after="0" w:line="240" w:lineRule="auto"/>
        <w:jc w:val="both"/>
        <w:rPr>
          <w:rFonts w:ascii="Arial" w:hAnsi="Arial" w:cs="Arial"/>
        </w:rPr>
      </w:pPr>
      <w:r w:rsidRPr="00CE70EC">
        <w:rPr>
          <w:rFonts w:ascii="Arial" w:hAnsi="Arial" w:cs="Arial"/>
        </w:rPr>
        <w:t>4.6.2. A perda da senha ou a quebra de sigilo deverão ser comunicadas ao provedor do Sistema para imediato bloqueio de acesso.</w:t>
      </w:r>
    </w:p>
    <w:p w:rsidR="00D71BC8" w:rsidRPr="00CE70EC" w:rsidRDefault="00D71BC8" w:rsidP="00CE70EC">
      <w:pPr>
        <w:spacing w:after="0" w:line="240" w:lineRule="auto"/>
        <w:jc w:val="both"/>
        <w:rPr>
          <w:rFonts w:ascii="Arial" w:hAnsi="Arial" w:cs="Arial"/>
        </w:rPr>
      </w:pPr>
      <w:r w:rsidRPr="00CE70EC">
        <w:rPr>
          <w:rFonts w:ascii="Arial" w:hAnsi="Arial" w:cs="Arial"/>
        </w:rPr>
        <w:t xml:space="preserve">4.7. Não poderão participar deste PREGÃO ELETRÔNICO: </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a) Consórcio de empresas, independentemente de sua forma de constituição;</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b) Empresas em processo de recuperação judicial, falência ou sob concordata, concurso de credores, dissolução ou liquidação, exceto no caso de empresa em recuperação judicial que esteja amparada por certidão emitida pela instância judicial competente, que ateste a sua capacidade econômica e financeira para participar de procedimentos licitatórios nos termos da Lei nº 14.133/2021.</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c) Empresas declaradas inidôneas para licitar ou contratar com a Administração Pública;</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d) Empresas temporariamente suspensas do direito de licitar e contratar com este Município;</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e) Empresas enquadradas nas vedações previstas na Lei nº 14.133/2021, sobretudo nos §§ 1º e 2º do artigo 9º e no artigo 14;</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f) Empresas que tenham como proprietário ou sócio o prefeito, o vice-prefeito e os vereadores, bem como as pessoas ligadas a qualquer deles por matrimônio ou parentesco afim ou sanguíneo, até segundo grau, ou por adoção, bem como empresas que tenham servidor municipal como proprietário ou sócio;</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lastRenderedPageBreak/>
        <w:t>g) Empresas cujo objeto social seja incompatível ou não seja compatível com o objeto da licitação;</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h) Sociedade estrangeira que não esteja autorizada a funcionar e contratar no País;</w:t>
      </w:r>
    </w:p>
    <w:p w:rsidR="00D71BC8" w:rsidRPr="00CE70EC" w:rsidRDefault="00500DBC" w:rsidP="00CE70EC">
      <w:pPr>
        <w:tabs>
          <w:tab w:val="left" w:pos="284"/>
        </w:tabs>
        <w:suppressAutoHyphens w:val="0"/>
        <w:spacing w:after="0" w:line="240" w:lineRule="auto"/>
        <w:jc w:val="both"/>
        <w:rPr>
          <w:rFonts w:ascii="Arial" w:hAnsi="Arial" w:cs="Arial"/>
        </w:rPr>
      </w:pPr>
      <w:r w:rsidRPr="00CE70EC">
        <w:rPr>
          <w:rFonts w:ascii="Arial" w:hAnsi="Arial" w:cs="Arial"/>
        </w:rPr>
        <w:t>j) D</w:t>
      </w:r>
      <w:r w:rsidR="00D71BC8" w:rsidRPr="00CE70EC">
        <w:rPr>
          <w:rFonts w:ascii="Arial" w:hAnsi="Arial" w:cs="Arial"/>
        </w:rPr>
        <w:t>emais hipóteses previstas pela legislação vigente;</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k) Empresas que não atendam às condições deste Edital e seu(s) anexo(s).</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4.7.1. A observância das vedações deste item é de inteira responsabilidade da licitante, que, pelo descumprimento, se sujeita às penalidades cabíveis.</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 xml:space="preserve">4.8. A participação na sessão pública dar-se-á pela utilização da senha privativa do licitante. </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4.9. 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 xml:space="preserve">4.10. Quaisquer documentos necessários à participação no presente certame, quando apresentados em língua estrangeira, deverão ser autenticados pelos respectivos consulados e traduzidos para o idioma oficial do Brasil por tradutor juramentado neste país. </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 xml:space="preserve">4.11. Não serão aceitos documentos apresentados de maneira ilegível ou de cópias em fac-símile, mesmo que estejam autenticadas, salvo quando expressamente permitidas no Edital. Admitem-se fotos, gravuras, desenhos, gráficos ou catálogos apenas como forma de ilustração da proposta de preços. </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 xml:space="preserve">4.12. Os licitantes devem estar cientes das condições para participação no certame e assumir a responsabilidade pela autenticidade de todos os documentos apresentados. </w:t>
      </w:r>
    </w:p>
    <w:p w:rsidR="00D71BC8" w:rsidRPr="00CE70EC" w:rsidRDefault="00D71BC8" w:rsidP="00CE70EC">
      <w:pPr>
        <w:tabs>
          <w:tab w:val="left" w:pos="284"/>
        </w:tabs>
        <w:suppressAutoHyphens w:val="0"/>
        <w:spacing w:after="0" w:line="240" w:lineRule="auto"/>
        <w:jc w:val="both"/>
        <w:rPr>
          <w:rFonts w:ascii="Arial" w:hAnsi="Arial" w:cs="Arial"/>
        </w:rPr>
      </w:pPr>
      <w:r w:rsidRPr="00CE70EC">
        <w:rPr>
          <w:rFonts w:ascii="Arial" w:hAnsi="Arial" w:cs="Arial"/>
        </w:rPr>
        <w:t>4.13. Sob pena de inabilitação ou desclassificação, todos os documentos apresentados deverão referir-se ao mesmo CNPJ constante na proposta de preços, exceto aqueles documentos que, pela própria natureza, comprovadamente, forem emitidos somente em nome da matriz.</w:t>
      </w:r>
    </w:p>
    <w:p w:rsidR="00DE0784" w:rsidRPr="00CE70EC" w:rsidRDefault="00DE0784" w:rsidP="00CE70EC">
      <w:pPr>
        <w:spacing w:after="0" w:line="240" w:lineRule="auto"/>
        <w:jc w:val="both"/>
        <w:rPr>
          <w:rFonts w:ascii="Arial" w:hAnsi="Arial" w:cs="Arial"/>
        </w:rPr>
      </w:pPr>
    </w:p>
    <w:p w:rsidR="00DE0784" w:rsidRPr="00CE70EC" w:rsidRDefault="00432AA5" w:rsidP="00CE70EC">
      <w:pPr>
        <w:spacing w:after="0" w:line="240" w:lineRule="auto"/>
        <w:jc w:val="both"/>
        <w:rPr>
          <w:rFonts w:ascii="Arial" w:hAnsi="Arial" w:cs="Arial"/>
          <w:b/>
        </w:rPr>
      </w:pPr>
      <w:r w:rsidRPr="00CE70EC">
        <w:rPr>
          <w:rFonts w:ascii="Arial" w:hAnsi="Arial" w:cs="Arial"/>
          <w:b/>
        </w:rPr>
        <w:t xml:space="preserve">5. DA APRESENTAÇÃO DA PROPOSTA E DOS DOCUMENTOS DE HABILITAÇÃO </w:t>
      </w:r>
    </w:p>
    <w:p w:rsidR="00D71BC8" w:rsidRPr="00CE70EC" w:rsidRDefault="00D71BC8" w:rsidP="00CE70EC">
      <w:pPr>
        <w:spacing w:after="0" w:line="240" w:lineRule="auto"/>
        <w:jc w:val="both"/>
        <w:rPr>
          <w:rFonts w:ascii="Arial" w:hAnsi="Arial" w:cs="Arial"/>
        </w:rPr>
      </w:pP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5.1. Na presente licitação, a fase de habilitação sucederá as fases de apresentação de propostas e lances e de julgamento. </w:t>
      </w:r>
    </w:p>
    <w:p w:rsidR="006A67A1" w:rsidRPr="00CE70EC" w:rsidRDefault="006A67A1" w:rsidP="00CE70EC">
      <w:pPr>
        <w:spacing w:after="0" w:line="240" w:lineRule="auto"/>
        <w:jc w:val="both"/>
        <w:rPr>
          <w:rFonts w:ascii="Arial" w:hAnsi="Arial" w:cs="Arial"/>
        </w:rPr>
      </w:pPr>
      <w:r w:rsidRPr="00CE70EC">
        <w:rPr>
          <w:rFonts w:ascii="Arial" w:hAnsi="Arial" w:cs="Arial"/>
        </w:rPr>
        <w:t>5.2. No cadastramento da proposta inicial, o licitante declarará, em campo próprio do sistema, que:</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5.2.1.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julgamento de conduta vigentes da data de sua entrega em definitivo e que cumpre plenamente os requisitos de habilitação definidos no instrumento convocatório.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5.2.2. Não emprega menor de 18 anos em trabalho noturno, perigoso ou insalubre e não emprega menor de 16 anos, salvo menor, a partir de 14 anos, na condição de aprendiz, nos termos do artigo 7º, XXXIII, da Constituição.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5.2.3. Não possui empregados executando trabalho degradante, ou forçado, observando o disposto nos incisos III e IV do artigo 1º e no inciso III do artigo 5º da Constituição Federal.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5.2.4. Cumpre as exigências de reserva de cargos para pessoa com deficiência e para reabilitado da Previdência Social, previstas em lei e em outras normas especificas. </w:t>
      </w:r>
    </w:p>
    <w:p w:rsidR="006A67A1" w:rsidRPr="00CE70EC" w:rsidRDefault="006A67A1" w:rsidP="00CE70EC">
      <w:pPr>
        <w:spacing w:after="0" w:line="240" w:lineRule="auto"/>
        <w:jc w:val="both"/>
        <w:rPr>
          <w:rFonts w:ascii="Arial" w:hAnsi="Arial" w:cs="Arial"/>
        </w:rPr>
      </w:pPr>
      <w:r w:rsidRPr="00CE70EC">
        <w:rPr>
          <w:rFonts w:ascii="Arial" w:hAnsi="Arial" w:cs="Arial"/>
        </w:rPr>
        <w:t>5.3. Os licitantes encaminharão, exclusivamente por meio do sistema (</w:t>
      </w:r>
      <w:hyperlink r:id="rId11" w:history="1">
        <w:r w:rsidRPr="00CE70EC">
          <w:rPr>
            <w:rStyle w:val="Hyperlink"/>
            <w:rFonts w:ascii="Arial" w:hAnsi="Arial" w:cs="Arial"/>
          </w:rPr>
          <w:t>https://licitanet.com.br</w:t>
        </w:r>
      </w:hyperlink>
      <w:r w:rsidR="00E761A6" w:rsidRPr="00CE70EC">
        <w:rPr>
          <w:rFonts w:ascii="Arial" w:hAnsi="Arial" w:cs="Arial"/>
        </w:rPr>
        <w:t>),</w:t>
      </w:r>
      <w:r w:rsidRPr="00CE70EC">
        <w:rPr>
          <w:rFonts w:ascii="Arial" w:hAnsi="Arial" w:cs="Arial"/>
        </w:rPr>
        <w:t xml:space="preserve"> proposta com a “DESCRIÇÃO DETALHADA DO OBJETO OFERTADO”, incluindo QUANTIDADE, PREÇO, </w:t>
      </w:r>
      <w:r w:rsidRPr="00CE70EC">
        <w:rPr>
          <w:rFonts w:ascii="Arial" w:hAnsi="Arial" w:cs="Arial"/>
          <w:b/>
        </w:rPr>
        <w:t>MARCA e MODELO</w:t>
      </w:r>
      <w:r w:rsidRPr="00CE70EC">
        <w:rPr>
          <w:rFonts w:ascii="Arial" w:hAnsi="Arial" w:cs="Arial"/>
        </w:rPr>
        <w:t xml:space="preserve"> (CONFORME SOLICITA O SISTEMA), até o horário limite de início da Sessão Pública, horário de Brasília, exclusivamente por meio do Sistema Eletrônico, quando, então, encerrar-se-á, automaticamente, a etapa de envio dessa documentação.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5.3.1. As propostas registradas no Sistema NÃO DEVEM CONTER NENHUMA IDENTIFICAÇÃO DA EMPRESA PROPONENTE, visando atender o princípio da impessoalidade e preservar o sigilo das propostas. Em caso de identificação da licitante na proposta registrada, esta será DESCLASSIFICADA pelo Pregoeiro. </w:t>
      </w:r>
    </w:p>
    <w:p w:rsidR="006A67A1" w:rsidRPr="00CE70EC" w:rsidRDefault="006A67A1" w:rsidP="00CE70EC">
      <w:pPr>
        <w:spacing w:after="0" w:line="240" w:lineRule="auto"/>
        <w:jc w:val="both"/>
        <w:rPr>
          <w:rFonts w:ascii="Arial" w:hAnsi="Arial" w:cs="Arial"/>
        </w:rPr>
      </w:pPr>
      <w:r w:rsidRPr="00CE70EC">
        <w:rPr>
          <w:rFonts w:ascii="Arial" w:hAnsi="Arial" w:cs="Arial"/>
        </w:rPr>
        <w:lastRenderedPageBreak/>
        <w:t xml:space="preserve">5.3.2. O licitante deverá obedecer rigorosamente aos termos deste Edital e seus anexos. Em caso de discordância existente entre as especificações deste objeto descritas no PORTAL e as especificações constantes do ANEXO (TERMO DE REFERÊNCIA), prevalecerão às últimas.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5.4. O fornecedor enquadrado como microempresa, empresa de pequeno porte deverá declarar, ainda, em campo próprio do sistema eletrônico, que cumpre os requisitos estabelecidos no artigo 3º da Lei complementar nº 123/2006, estando apto a usufruir do tratamento favorecido estabelecido em seus artigos 42 a 49, observado o disposto nos §§ 1º ao 3º do artigo 4º, da Lei nº 14.133/2021.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5.4.1. Nos itens exclusivos para participação de microempresas e empresa de pequeno porte, a assinalação do campo que compreende “não” impedirá o prosseguimento no certame com os benefícios da Lei nº 123/2006, para aquele item.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5.4.2. Nos itens em que a participação não for exclusiva para microempresas e empresas de pequeno porte, a assinalação do campo “não” apenas produzirá o efeito de o licitante não ter direito ao tratamento favorecido previsto na Lei Complementar nº 123/2006, mesmo que microempresa ou empresa de pequeno porte.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5.5. A falsidade da declaração de que trata os itens 5.4 e 5.4.1 sujeitará as sanções previstas na Lei nº 14.133/2021, e neste Edital.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5.6. O envio da proposta, acompanhada dos documentos de habilitação exigidos neste Edital, ocorrerá por meio de chave de acesso e senha. As Microempresas e Empresas de Pequeno Porte deverão encaminhar a documentação de habilitação, ainda que haja alguma restrição de regularidade fiscal e trabalhista, nos termos do artigo 43, § 1º, da Lei Complementar nº 123/2006.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5.7. Até a abertura da sessão pública, os licitantes poderão retirar ou substituir a </w:t>
      </w:r>
      <w:r w:rsidR="00754F33" w:rsidRPr="00CE70EC">
        <w:rPr>
          <w:rFonts w:ascii="Arial" w:hAnsi="Arial" w:cs="Arial"/>
        </w:rPr>
        <w:t>anteriormente inserida</w:t>
      </w:r>
      <w:r w:rsidRPr="00CE70EC">
        <w:rPr>
          <w:rFonts w:ascii="Arial" w:hAnsi="Arial" w:cs="Arial"/>
        </w:rPr>
        <w:t xml:space="preserve"> no sistema.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5.8. Não será estabelecida, nessa etapa do certame, ordem de classificação entre as propostas apresentadas, o que somente ocorrerá após a realização dos procedimentos de negociação e julgamento da proposta. </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5.9. Os documentos que compõem a proposta e a habilitação do licitante melhor classificado somente serão disponibilizados para avaliação do Pregoeiro e para acesso público após o encerramento do envio de lances. </w:t>
      </w:r>
    </w:p>
    <w:p w:rsidR="006A67A1" w:rsidRPr="00CE70EC" w:rsidRDefault="006A67A1" w:rsidP="00CE70EC">
      <w:pPr>
        <w:spacing w:after="0" w:line="240" w:lineRule="auto"/>
        <w:jc w:val="both"/>
        <w:rPr>
          <w:rFonts w:ascii="Arial" w:hAnsi="Arial" w:cs="Arial"/>
        </w:rPr>
      </w:pPr>
      <w:r w:rsidRPr="00CE70EC">
        <w:rPr>
          <w:rFonts w:ascii="Arial" w:hAnsi="Arial" w:cs="Arial"/>
        </w:rPr>
        <w:t>5.10. O licitante responsabiliza-se exclusiva e formalmente pelas transações efetuadas em seu nome no sistema eletrônico,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ficando responsável, ainda, pelo ônus decorrente da perda de negócios diante da inobservância de quaisquer mensagens emitidas pelo sistema ou de sua desconexão.</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5.11. Caberá ao licitante interessado em participar da licitação acompanhar as operações no sistema eletrônico durante o processo licitatório e se responsabilizar pelo ônus decorrente da perda de negócios diante da inobservância de mensagens emitidas pela Pregoeira ou de sua desconexão com o sistema. </w:t>
      </w:r>
    </w:p>
    <w:p w:rsidR="00DE0784" w:rsidRPr="00CE70EC" w:rsidRDefault="006A67A1" w:rsidP="00CE70EC">
      <w:pPr>
        <w:spacing w:after="0" w:line="240" w:lineRule="auto"/>
        <w:jc w:val="both"/>
        <w:rPr>
          <w:rFonts w:ascii="Arial" w:hAnsi="Arial" w:cs="Arial"/>
        </w:rPr>
      </w:pPr>
      <w:r w:rsidRPr="00CE70EC">
        <w:rPr>
          <w:rFonts w:ascii="Arial" w:hAnsi="Arial" w:cs="Arial"/>
        </w:rPr>
        <w:t>5.12. O licitante deverá comunicar imediatamente ao provedor do sistema qualquer acontecimento que possa comprometer o sigilo ou a segurança, para imediato bloqueio de acesso.</w:t>
      </w:r>
    </w:p>
    <w:p w:rsidR="006A67A1" w:rsidRPr="00CE70EC" w:rsidRDefault="006A67A1" w:rsidP="00CE70EC">
      <w:pPr>
        <w:spacing w:after="0" w:line="240" w:lineRule="auto"/>
        <w:jc w:val="both"/>
        <w:rPr>
          <w:rFonts w:ascii="Arial" w:hAnsi="Arial" w:cs="Arial"/>
        </w:rPr>
      </w:pPr>
    </w:p>
    <w:p w:rsidR="00DE0784" w:rsidRPr="00CE70EC" w:rsidRDefault="00432AA5" w:rsidP="00CE70EC">
      <w:pPr>
        <w:spacing w:after="0" w:line="240" w:lineRule="auto"/>
        <w:jc w:val="both"/>
        <w:rPr>
          <w:rFonts w:ascii="Arial" w:hAnsi="Arial" w:cs="Arial"/>
          <w:b/>
        </w:rPr>
      </w:pPr>
      <w:r w:rsidRPr="00CE70EC">
        <w:rPr>
          <w:rFonts w:ascii="Arial" w:hAnsi="Arial" w:cs="Arial"/>
          <w:b/>
        </w:rPr>
        <w:t xml:space="preserve">6. DO PREENCHIMENTO DA PROPOSTA </w:t>
      </w:r>
    </w:p>
    <w:p w:rsidR="006A67A1" w:rsidRPr="00CE70EC" w:rsidRDefault="006A67A1" w:rsidP="00CE70EC">
      <w:pPr>
        <w:spacing w:after="0" w:line="240" w:lineRule="auto"/>
        <w:jc w:val="both"/>
        <w:rPr>
          <w:rFonts w:ascii="Arial" w:hAnsi="Arial" w:cs="Arial"/>
        </w:rPr>
      </w:pPr>
    </w:p>
    <w:p w:rsidR="006A67A1" w:rsidRPr="00CE70EC" w:rsidRDefault="006A67A1" w:rsidP="00CE70EC">
      <w:pPr>
        <w:spacing w:after="0" w:line="240" w:lineRule="auto"/>
        <w:jc w:val="both"/>
        <w:rPr>
          <w:rFonts w:ascii="Arial" w:hAnsi="Arial" w:cs="Arial"/>
        </w:rPr>
      </w:pPr>
      <w:r w:rsidRPr="00CE70EC">
        <w:rPr>
          <w:rFonts w:ascii="Arial" w:hAnsi="Arial" w:cs="Arial"/>
        </w:rPr>
        <w:t>6.1. O licitante deverá, quando for o caso e no que for cabível, enviar sua proposta mediante o preenchimento, no sistema eletrônico, do valor unitário e total do item</w:t>
      </w:r>
      <w:r w:rsidR="00495863" w:rsidRPr="00CE70EC">
        <w:rPr>
          <w:rFonts w:ascii="Arial" w:hAnsi="Arial" w:cs="Arial"/>
        </w:rPr>
        <w:t>, bem como o valor total do lote</w:t>
      </w:r>
      <w:r w:rsidRPr="00CE70EC">
        <w:rPr>
          <w:rFonts w:ascii="Arial" w:hAnsi="Arial" w:cs="Arial"/>
        </w:rPr>
        <w:t>; da Marca/Modelo; do Fabricante; e da Descrição detalhada do objeto, contendo as informações similares à especificação do Termo de Referência: indicando, no que for aplicável, o modelo, prazo de validade ou de garantia, número do registro ou inscrição do bem no órgão competente.</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6.2. Todas as especificações do objeto contidas na proposta vinculam o licitante. </w:t>
      </w:r>
    </w:p>
    <w:p w:rsidR="006A67A1" w:rsidRPr="00CE70EC" w:rsidRDefault="006A67A1" w:rsidP="00CE70EC">
      <w:pPr>
        <w:spacing w:after="0" w:line="240" w:lineRule="auto"/>
        <w:jc w:val="both"/>
        <w:rPr>
          <w:rFonts w:ascii="Arial" w:hAnsi="Arial" w:cs="Arial"/>
        </w:rPr>
      </w:pPr>
      <w:r w:rsidRPr="00CE70EC">
        <w:rPr>
          <w:rFonts w:ascii="Arial" w:hAnsi="Arial" w:cs="Arial"/>
        </w:rPr>
        <w:lastRenderedPageBreak/>
        <w:t xml:space="preserve">6.3. Nos valores constantes na Proposta de Preços registrada/inserida no sistema deverão estar considerados todos os custos operacionais que a compõem, tais como: despesas com mão de obra, materiais, equipamentos, impostos, taxas, fretes, descontos, encargos previdenciários, trabalhistas, tributários, comerciais e quaisquer outros que incidam direta ou indiretamente na execução do objeto desta licitação. </w:t>
      </w:r>
    </w:p>
    <w:p w:rsidR="006A67A1" w:rsidRPr="00CE70EC" w:rsidRDefault="006A67A1" w:rsidP="00CE70EC">
      <w:pPr>
        <w:spacing w:after="0" w:line="240" w:lineRule="auto"/>
        <w:jc w:val="both"/>
        <w:rPr>
          <w:rFonts w:ascii="Arial" w:hAnsi="Arial" w:cs="Arial"/>
        </w:rPr>
      </w:pPr>
      <w:r w:rsidRPr="00CE70EC">
        <w:rPr>
          <w:rFonts w:ascii="Arial" w:hAnsi="Arial" w:cs="Arial"/>
        </w:rPr>
        <w:t>6.4. Os preços ofertados, tanto na proposta inicial, quanto na etapa de lances, serão de exclusiva responsabilidade do licitante, não lhe assistindo o direito de pleitear qualquer alteração, sob alegação de erro, omissão ou qualquer outro pretexto.</w:t>
      </w:r>
    </w:p>
    <w:p w:rsidR="006A67A1" w:rsidRPr="00CE70EC" w:rsidRDefault="006A67A1" w:rsidP="00CE70EC">
      <w:pPr>
        <w:spacing w:after="0" w:line="240" w:lineRule="auto"/>
        <w:jc w:val="both"/>
        <w:rPr>
          <w:rFonts w:ascii="Arial" w:hAnsi="Arial" w:cs="Arial"/>
        </w:rPr>
      </w:pPr>
      <w:r w:rsidRPr="00CE70EC">
        <w:rPr>
          <w:rFonts w:ascii="Arial" w:hAnsi="Arial" w:cs="Arial"/>
        </w:rPr>
        <w:t xml:space="preserve">6.5. O prazo de validade da proposta não será inferior a 60 (sessenta) dias, a contar da data de sua apresentação. </w:t>
      </w:r>
    </w:p>
    <w:p w:rsidR="006A67A1" w:rsidRPr="00CE70EC" w:rsidRDefault="006A67A1" w:rsidP="00CE70EC">
      <w:pPr>
        <w:spacing w:after="0" w:line="240" w:lineRule="auto"/>
        <w:jc w:val="both"/>
        <w:rPr>
          <w:rFonts w:ascii="Arial" w:hAnsi="Arial" w:cs="Arial"/>
        </w:rPr>
      </w:pPr>
    </w:p>
    <w:p w:rsidR="00DE0784" w:rsidRPr="00CE70EC" w:rsidRDefault="00432AA5" w:rsidP="00CE70EC">
      <w:pPr>
        <w:spacing w:after="0" w:line="240" w:lineRule="auto"/>
        <w:jc w:val="both"/>
        <w:rPr>
          <w:rFonts w:ascii="Arial" w:hAnsi="Arial" w:cs="Arial"/>
          <w:b/>
        </w:rPr>
      </w:pPr>
      <w:r w:rsidRPr="00CE70EC">
        <w:rPr>
          <w:rFonts w:ascii="Arial" w:hAnsi="Arial" w:cs="Arial"/>
          <w:b/>
        </w:rPr>
        <w:t>7. DA ABERTURA DA SESSÃO, CLASSIFICAÇÃO DAS PROPOSTAS E FORMULAÇÃO DE LANCES</w:t>
      </w:r>
    </w:p>
    <w:p w:rsidR="00527E7D" w:rsidRPr="00CE70EC" w:rsidRDefault="00527E7D" w:rsidP="00CE70EC">
      <w:pPr>
        <w:spacing w:after="0" w:line="240" w:lineRule="auto"/>
        <w:jc w:val="both"/>
        <w:rPr>
          <w:rFonts w:ascii="Arial" w:hAnsi="Arial" w:cs="Arial"/>
        </w:rPr>
      </w:pP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 No horário estabelecido neste Edital, o Pregoeiro abrirá a sessão pública, verificando as propostas de preços lançadas no sistema, as quais deverão estar em perfeita consonância com as especificações e condições detalhadas no item 6 do Edital.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7.1.1. Os licitantes poderão retirar ou substituir a proposta, quando for o caso, na data, horário e local indicados neste edital.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7.1.2. O sistema disponibilizará campo próprio para troca de mensagens entre o Pregoeiro e os licitantes.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7.1.1. 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7.2. Constatada a existência de proposta incompatível com o objeto licitado ou manifestadamente inexequível, o Pregoeiro obrigatoriamente justificará, por meio do sistema, e então DESCLASSIFICARÁ.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7.2.1. O proponente que encaminhar o valor inicial de sua proposta manifestadamente inexequível, caso o mesmo não honre a oferta encaminhada, terá sua proposta rejeitada na fase de aceitabilidade.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7.3. As licitantes deverão manter a impessoalidade, não se identificando, sob pena de serem desclassificadas do certame pelo Pregoeiro.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7.4. Em seguida ocorrerá o início da etapa de lances, via Internet, única e exclusivamente, no site </w:t>
      </w:r>
      <w:hyperlink r:id="rId12" w:history="1">
        <w:proofErr w:type="gramStart"/>
        <w:r w:rsidR="009C7F38" w:rsidRPr="00CE70EC">
          <w:rPr>
            <w:rStyle w:val="Hyperlink"/>
            <w:rFonts w:ascii="Arial" w:hAnsi="Arial" w:cs="Arial"/>
          </w:rPr>
          <w:t>https://licitanet.com.br/</w:t>
        </w:r>
      </w:hyperlink>
      <w:r w:rsidR="009C7F38" w:rsidRPr="00CE70EC">
        <w:rPr>
          <w:rFonts w:ascii="Arial" w:hAnsi="Arial" w:cs="Arial"/>
        </w:rPr>
        <w:t xml:space="preserve"> </w:t>
      </w:r>
      <w:r w:rsidRPr="00CE70EC">
        <w:rPr>
          <w:rFonts w:ascii="Arial" w:hAnsi="Arial" w:cs="Arial"/>
        </w:rPr>
        <w:t>,</w:t>
      </w:r>
      <w:proofErr w:type="gramEnd"/>
      <w:r w:rsidRPr="00CE70EC">
        <w:rPr>
          <w:rFonts w:ascii="Arial" w:hAnsi="Arial" w:cs="Arial"/>
        </w:rPr>
        <w:t xml:space="preserve"> conforme Edital.</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7.4.1. Os licitantes poderão oferecer lances sucessivos, observando o horário fixado para abertura da sessão e as regras estabelecidas no Edital.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7.4.2. O lance ofertado deverá ser referente ao valor unitário </w:t>
      </w:r>
      <w:r w:rsidR="00500DBC" w:rsidRPr="00CE70EC">
        <w:rPr>
          <w:rFonts w:ascii="Arial" w:hAnsi="Arial" w:cs="Arial"/>
        </w:rPr>
        <w:t xml:space="preserve">do </w:t>
      </w:r>
      <w:r w:rsidR="008E0942">
        <w:rPr>
          <w:rFonts w:ascii="Arial" w:hAnsi="Arial" w:cs="Arial"/>
        </w:rPr>
        <w:t>item</w:t>
      </w:r>
      <w:r w:rsidRPr="00CE70EC">
        <w:rPr>
          <w:rFonts w:ascii="Arial" w:hAnsi="Arial" w:cs="Arial"/>
        </w:rPr>
        <w:t xml:space="preserve">.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7.4.3. O licitante somente poderá oferecer lance de valor inferior ou percentual de desconto superior ao último por ele ofertado e registrado pelo sistema.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7.4.4. O intervalo mínimo de diferença de valores ou percentuais entre os lances, que incidirá tanto em relação aos lances intermediários quanto em relação à proposta que cobrir a melhor oferta deverá ser de </w:t>
      </w:r>
      <w:r w:rsidRPr="00CE70EC">
        <w:rPr>
          <w:rFonts w:ascii="Arial" w:hAnsi="Arial" w:cs="Arial"/>
          <w:b/>
        </w:rPr>
        <w:t>R$</w:t>
      </w:r>
      <w:r w:rsidR="00462ADC">
        <w:rPr>
          <w:rFonts w:ascii="Arial" w:hAnsi="Arial" w:cs="Arial"/>
          <w:b/>
        </w:rPr>
        <w:t xml:space="preserve"> </w:t>
      </w:r>
      <w:r w:rsidR="003E0B56">
        <w:rPr>
          <w:rFonts w:ascii="Arial" w:hAnsi="Arial" w:cs="Arial"/>
          <w:b/>
        </w:rPr>
        <w:t>5</w:t>
      </w:r>
      <w:r w:rsidR="00500DBC" w:rsidRPr="00CE70EC">
        <w:rPr>
          <w:rFonts w:ascii="Arial" w:hAnsi="Arial" w:cs="Arial"/>
          <w:b/>
        </w:rPr>
        <w:t>,00</w:t>
      </w:r>
      <w:r w:rsidRPr="00CE70EC">
        <w:rPr>
          <w:rFonts w:ascii="Arial" w:hAnsi="Arial" w:cs="Arial"/>
          <w:b/>
        </w:rPr>
        <w:t xml:space="preserve"> (</w:t>
      </w:r>
      <w:r w:rsidR="00D475FC">
        <w:rPr>
          <w:rFonts w:ascii="Arial" w:hAnsi="Arial" w:cs="Arial"/>
          <w:b/>
        </w:rPr>
        <w:t>c</w:t>
      </w:r>
      <w:r w:rsidR="00025B5F">
        <w:rPr>
          <w:rFonts w:ascii="Arial" w:hAnsi="Arial" w:cs="Arial"/>
          <w:b/>
        </w:rPr>
        <w:t>in</w:t>
      </w:r>
      <w:r w:rsidR="003E0B56">
        <w:rPr>
          <w:rFonts w:ascii="Arial" w:hAnsi="Arial" w:cs="Arial"/>
          <w:b/>
        </w:rPr>
        <w:t>co</w:t>
      </w:r>
      <w:r w:rsidR="00500DBC" w:rsidRPr="00CE70EC">
        <w:rPr>
          <w:rFonts w:ascii="Arial" w:hAnsi="Arial" w:cs="Arial"/>
          <w:b/>
        </w:rPr>
        <w:t xml:space="preserve"> reais</w:t>
      </w:r>
      <w:r w:rsidRPr="00CE70EC">
        <w:rPr>
          <w:rFonts w:ascii="Arial" w:hAnsi="Arial" w:cs="Arial"/>
          <w:b/>
        </w:rPr>
        <w:t>).</w:t>
      </w:r>
    </w:p>
    <w:p w:rsidR="00B07360" w:rsidRPr="00CE70EC" w:rsidRDefault="00B07360" w:rsidP="00CE70EC">
      <w:pPr>
        <w:spacing w:after="0" w:line="240" w:lineRule="auto"/>
        <w:jc w:val="both"/>
        <w:rPr>
          <w:rFonts w:ascii="Arial" w:hAnsi="Arial" w:cs="Arial"/>
        </w:rPr>
      </w:pPr>
      <w:r w:rsidRPr="00CE70EC">
        <w:rPr>
          <w:rFonts w:ascii="Arial" w:hAnsi="Arial" w:cs="Arial"/>
        </w:rPr>
        <w:t>7.4.5. O intervalo entre os lances enviados pelo mesmo licitante não poderá ser inferior a vinte (20) segundos e o intervalo entre lances não poderá ser inferior a três (3) segundos, sob pena de serem automaticamente descartados pelo sistema os respectivos lances.</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7.5. Será adotado para o envio de lances no pregão eletrônico o modo de disputa “ABERTO”, em que os licitantes apresentarão lances públicos e sucessivos, com prorrogações. </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7.5.1. A etapa de lances da sessão pública terá duração de dez minutos e, após isso, será prorrogada automaticamente pelo sistema quando houver lance ofertado nos últimos dois minutos do período de duração da sessão pública. </w:t>
      </w:r>
    </w:p>
    <w:p w:rsidR="00B07360" w:rsidRPr="00CE70EC" w:rsidRDefault="00B07360" w:rsidP="00CE70EC">
      <w:pPr>
        <w:spacing w:after="0" w:line="240" w:lineRule="auto"/>
        <w:jc w:val="both"/>
        <w:rPr>
          <w:rFonts w:ascii="Arial" w:hAnsi="Arial" w:cs="Arial"/>
        </w:rPr>
      </w:pPr>
      <w:r w:rsidRPr="00CE70EC">
        <w:rPr>
          <w:rFonts w:ascii="Arial" w:hAnsi="Arial" w:cs="Arial"/>
        </w:rPr>
        <w:lastRenderedPageBreak/>
        <w:t xml:space="preserve">7.5.2. A prorrogação automática da etapa de lances, de que trata o item anterior, será de dois minutos e ocorrerá sucessivamente sempre que houver lances enviados nesse período de prorrogação, inclusive no caso de lances intermediários. </w:t>
      </w:r>
    </w:p>
    <w:p w:rsidR="00B07360" w:rsidRPr="00CE70EC" w:rsidRDefault="00B07360" w:rsidP="00CE70EC">
      <w:pPr>
        <w:spacing w:after="0" w:line="240" w:lineRule="auto"/>
        <w:jc w:val="both"/>
        <w:rPr>
          <w:rFonts w:ascii="Arial" w:hAnsi="Arial" w:cs="Arial"/>
        </w:rPr>
      </w:pPr>
      <w:r w:rsidRPr="00CE70EC">
        <w:rPr>
          <w:rFonts w:ascii="Arial" w:hAnsi="Arial" w:cs="Arial"/>
        </w:rPr>
        <w:t>7.5.3. Não havendo novos lances na forma estabelecida nos itens anteriores, a sessão pública encerrar-se-á automaticamente, e o sistema ordenará e divulgará os lances conforme a ordem final de classificação.</w:t>
      </w:r>
    </w:p>
    <w:p w:rsidR="00B07360" w:rsidRPr="00CE70EC" w:rsidRDefault="00B07360" w:rsidP="00CE70EC">
      <w:pPr>
        <w:spacing w:after="0" w:line="240" w:lineRule="auto"/>
        <w:jc w:val="both"/>
        <w:rPr>
          <w:rFonts w:ascii="Arial" w:hAnsi="Arial" w:cs="Arial"/>
        </w:rPr>
      </w:pPr>
      <w:r w:rsidRPr="00CE70EC">
        <w:rPr>
          <w:rFonts w:ascii="Arial" w:hAnsi="Arial" w:cs="Arial"/>
        </w:rPr>
        <w:t>7.5.4. Encerrada a fase competitiva sem que haja a prorrogação automática pelo sistema, poderá o Pregoeiro, assessorado pela equipe de apoio, justificadamente, admitir o reinício da sessão pública de lances, em prol da consecução do melhor preço.</w:t>
      </w:r>
    </w:p>
    <w:p w:rsidR="00B07360" w:rsidRPr="00CE70EC" w:rsidRDefault="00B07360" w:rsidP="00CE70EC">
      <w:pPr>
        <w:spacing w:after="0" w:line="240" w:lineRule="auto"/>
        <w:jc w:val="both"/>
        <w:rPr>
          <w:rFonts w:ascii="Arial" w:hAnsi="Arial" w:cs="Arial"/>
          <w:b/>
        </w:rPr>
      </w:pPr>
      <w:r w:rsidRPr="00CE70EC">
        <w:rPr>
          <w:rFonts w:ascii="Arial" w:hAnsi="Arial" w:cs="Arial"/>
          <w:b/>
        </w:rPr>
        <w:t>7.5.5. Serão aceitos somente lances com no máximo 02 (duas) casas após a vírgula.</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7.5.6. Caso seja encerrada a fase de lances e a licitante divergir com o exigido, o Pregoeiro, poderá convocar no CHAT MENSAGEM para atualização do referido lance, e/ou realizar a atualização dos valores arredondando-os PARA MENOS automaticamente caso a licitante permaneça inerte. </w:t>
      </w:r>
    </w:p>
    <w:p w:rsidR="00B07360" w:rsidRPr="00CE70EC" w:rsidRDefault="00B07360" w:rsidP="00CE70EC">
      <w:pPr>
        <w:spacing w:after="0" w:line="240" w:lineRule="auto"/>
        <w:jc w:val="both"/>
        <w:rPr>
          <w:rFonts w:ascii="Arial" w:hAnsi="Arial" w:cs="Arial"/>
        </w:rPr>
      </w:pPr>
      <w:r w:rsidRPr="00CE70EC">
        <w:rPr>
          <w:rFonts w:ascii="Arial" w:hAnsi="Arial" w:cs="Arial"/>
        </w:rPr>
        <w:t>7.6. Não serão aceitos dois ou mais lances de mesmo valor, prevalecendo aquele que for recebido e registrado em primeiro lugar.</w:t>
      </w:r>
    </w:p>
    <w:p w:rsidR="00B07360" w:rsidRPr="00CE70EC" w:rsidRDefault="00B07360" w:rsidP="00CE70EC">
      <w:pPr>
        <w:spacing w:after="0" w:line="240" w:lineRule="auto"/>
        <w:jc w:val="both"/>
        <w:rPr>
          <w:rFonts w:ascii="Arial" w:hAnsi="Arial" w:cs="Arial"/>
        </w:rPr>
      </w:pPr>
      <w:r w:rsidRPr="00CE70EC">
        <w:rPr>
          <w:rFonts w:ascii="Arial" w:hAnsi="Arial" w:cs="Arial"/>
        </w:rPr>
        <w:t>7.6.1. Durante o transcurso da sessão pública, as licitantes serão informadas, em tempo real, do valor do menor lance registrado que tenha sido apresentado pelas demais licitantes, vedada a identificação do detentor do lance.</w:t>
      </w:r>
    </w:p>
    <w:p w:rsidR="00B07360" w:rsidRPr="00CE70EC" w:rsidRDefault="00B07360" w:rsidP="00CE70EC">
      <w:pPr>
        <w:spacing w:after="0" w:line="240" w:lineRule="auto"/>
        <w:jc w:val="both"/>
        <w:rPr>
          <w:rFonts w:ascii="Arial" w:hAnsi="Arial" w:cs="Arial"/>
        </w:rPr>
      </w:pPr>
      <w:r w:rsidRPr="00CE70EC">
        <w:rPr>
          <w:rFonts w:ascii="Arial" w:hAnsi="Arial" w:cs="Arial"/>
        </w:rPr>
        <w:t>7.7. Sendo efetuado lance manifestamente inexequível, o Pregoeiro poderá alertar o proponente sobre o valor cotado para o respectivo item, através do sistema, o excluirá, podendo o mesmo ser confirmado ou reformulado pelo proponente.</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7.8. A exclusão de lance é possível somente durante a fase de lances, conforme possibilita o sistema eletrônico, ou seja, antes do encerramento do item. </w:t>
      </w:r>
    </w:p>
    <w:p w:rsidR="00B07360" w:rsidRPr="00CE70EC" w:rsidRDefault="00B07360" w:rsidP="00CE70EC">
      <w:pPr>
        <w:spacing w:after="0" w:line="240" w:lineRule="auto"/>
        <w:jc w:val="both"/>
        <w:rPr>
          <w:rFonts w:ascii="Arial" w:hAnsi="Arial" w:cs="Arial"/>
        </w:rPr>
      </w:pPr>
      <w:r w:rsidRPr="00CE70EC">
        <w:rPr>
          <w:rFonts w:ascii="Arial" w:hAnsi="Arial" w:cs="Arial"/>
        </w:rPr>
        <w:t>7.9. No caso de desconexão com o Pregoeiro, no decorrer da etapa competitiva do Pregão Eletrônico, o Sistema Eletrônico poderá permanecer acessível às licitantes para a recepção dos lances.</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7.10. O Pregoeiro, quando possível, dará continuidade a sua atuação no certame, sem prejuízo dos atos realizados. </w:t>
      </w:r>
    </w:p>
    <w:p w:rsidR="00B07360" w:rsidRPr="00CE70EC" w:rsidRDefault="00B07360" w:rsidP="00CE70EC">
      <w:pPr>
        <w:spacing w:after="0" w:line="240" w:lineRule="auto"/>
        <w:jc w:val="both"/>
        <w:rPr>
          <w:rFonts w:ascii="Arial" w:hAnsi="Arial" w:cs="Arial"/>
        </w:rPr>
      </w:pPr>
      <w:r w:rsidRPr="00CE70EC">
        <w:rPr>
          <w:rFonts w:ascii="Arial" w:hAnsi="Arial" w:cs="Arial"/>
        </w:rPr>
        <w:t>7.11.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no</w:t>
      </w:r>
      <w:r w:rsidR="009C7F38" w:rsidRPr="00CE70EC">
        <w:rPr>
          <w:rFonts w:ascii="Arial" w:hAnsi="Arial" w:cs="Arial"/>
        </w:rPr>
        <w:t xml:space="preserve"> site </w:t>
      </w:r>
      <w:hyperlink r:id="rId13" w:history="1">
        <w:r w:rsidR="009C7F38" w:rsidRPr="00CE70EC">
          <w:rPr>
            <w:rStyle w:val="Hyperlink"/>
            <w:rFonts w:ascii="Arial" w:hAnsi="Arial" w:cs="Arial"/>
          </w:rPr>
          <w:t>https://licitanet.com.br/</w:t>
        </w:r>
      </w:hyperlink>
      <w:r w:rsidR="009C7F38" w:rsidRPr="00CE70EC">
        <w:rPr>
          <w:rFonts w:ascii="Arial" w:hAnsi="Arial" w:cs="Arial"/>
        </w:rPr>
        <w:t xml:space="preserve"> </w:t>
      </w:r>
    </w:p>
    <w:p w:rsidR="00B07360" w:rsidRPr="00CE70EC" w:rsidRDefault="00B07360" w:rsidP="00CE70EC">
      <w:pPr>
        <w:spacing w:after="0" w:line="240" w:lineRule="auto"/>
        <w:jc w:val="both"/>
        <w:rPr>
          <w:rFonts w:ascii="Arial" w:hAnsi="Arial" w:cs="Arial"/>
        </w:rPr>
      </w:pPr>
      <w:r w:rsidRPr="00CE70EC">
        <w:rPr>
          <w:rFonts w:ascii="Arial" w:hAnsi="Arial" w:cs="Arial"/>
        </w:rPr>
        <w:t>7.12.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7.13. A desistência em apresentar lance implicará exclusão da licitante da etapa de lances e na manutenção do último preço por ela apresentado, para efeito de ordenação das propostas de preços. </w:t>
      </w:r>
    </w:p>
    <w:p w:rsidR="00B07360" w:rsidRPr="00CE70EC" w:rsidRDefault="00B07360" w:rsidP="00CE70EC">
      <w:pPr>
        <w:spacing w:after="0" w:line="240" w:lineRule="auto"/>
        <w:jc w:val="both"/>
        <w:rPr>
          <w:rFonts w:ascii="Arial" w:hAnsi="Arial" w:cs="Arial"/>
        </w:rPr>
      </w:pPr>
      <w:r w:rsidRPr="00CE70EC">
        <w:rPr>
          <w:rFonts w:ascii="Arial" w:hAnsi="Arial" w:cs="Arial"/>
        </w:rPr>
        <w:t>7.14.</w:t>
      </w:r>
      <w:r w:rsidRPr="00CE70EC">
        <w:rPr>
          <w:rFonts w:ascii="Arial" w:hAnsi="Arial" w:cs="Arial"/>
        </w:rPr>
        <w:tab/>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artigos 44 e 45 da Lei Complementar nº 123/2006.</w:t>
      </w:r>
    </w:p>
    <w:p w:rsidR="00B07360" w:rsidRPr="00CE70EC" w:rsidRDefault="00B07360" w:rsidP="00CE70EC">
      <w:pPr>
        <w:spacing w:after="0" w:line="240" w:lineRule="auto"/>
        <w:jc w:val="both"/>
        <w:rPr>
          <w:rFonts w:ascii="Arial" w:hAnsi="Arial" w:cs="Arial"/>
        </w:rPr>
      </w:pPr>
      <w:r w:rsidRPr="00CE70EC">
        <w:rPr>
          <w:rFonts w:ascii="Arial" w:hAnsi="Arial" w:cs="Arial"/>
        </w:rPr>
        <w:t>7.14.1.</w:t>
      </w:r>
      <w:r w:rsidRPr="00CE70EC">
        <w:rPr>
          <w:rFonts w:ascii="Arial" w:hAnsi="Arial" w:cs="Arial"/>
        </w:rPr>
        <w:tab/>
        <w:t>Nessas condições, as propostas de microempresas e empresas de pequeno porte que se encontrarem na faixa de até 5% (cinco por cento) acima da melhor proposta ou melhor lance serão consideradas empatadas com a primeira colocada.</w:t>
      </w:r>
    </w:p>
    <w:p w:rsidR="00B07360" w:rsidRPr="00CE70EC" w:rsidRDefault="00B07360" w:rsidP="00CE70EC">
      <w:pPr>
        <w:spacing w:after="0" w:line="240" w:lineRule="auto"/>
        <w:jc w:val="both"/>
        <w:rPr>
          <w:rFonts w:ascii="Arial" w:hAnsi="Arial" w:cs="Arial"/>
        </w:rPr>
      </w:pPr>
      <w:r w:rsidRPr="00CE70EC">
        <w:rPr>
          <w:rFonts w:ascii="Arial" w:hAnsi="Arial" w:cs="Arial"/>
        </w:rPr>
        <w:t>7.14.2.</w:t>
      </w:r>
      <w:r w:rsidRPr="00CE70EC">
        <w:rPr>
          <w:rFonts w:ascii="Arial" w:hAnsi="Arial" w:cs="Arial"/>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B07360" w:rsidRPr="00CE70EC" w:rsidRDefault="00B07360" w:rsidP="00CE70EC">
      <w:pPr>
        <w:spacing w:after="0" w:line="240" w:lineRule="auto"/>
        <w:jc w:val="both"/>
        <w:rPr>
          <w:rFonts w:ascii="Arial" w:hAnsi="Arial" w:cs="Arial"/>
        </w:rPr>
      </w:pPr>
      <w:r w:rsidRPr="00CE70EC">
        <w:rPr>
          <w:rFonts w:ascii="Arial" w:hAnsi="Arial" w:cs="Arial"/>
        </w:rPr>
        <w:t>7.14.3.</w:t>
      </w:r>
      <w:r w:rsidRPr="00CE70EC">
        <w:rPr>
          <w:rFonts w:ascii="Arial" w:hAnsi="Arial" w:cs="Arial"/>
        </w:rPr>
        <w:tab/>
        <w:t xml:space="preserve">Caso a microempresa ou a empresa de pequeno porte melhor classificada desista ou não se manifeste no prazo estabelecido, serão convocadas as demais licitantes microempresa e </w:t>
      </w:r>
      <w:r w:rsidRPr="00CE70EC">
        <w:rPr>
          <w:rFonts w:ascii="Arial" w:hAnsi="Arial" w:cs="Arial"/>
        </w:rPr>
        <w:lastRenderedPageBreak/>
        <w:t>empresa de pequeno porte que se encontrem naquele intervalo de 5% (cinco por cento), na ordem de classificação, para o exercício do mesmo direito, no prazo estabelecido no subitem anterior.</w:t>
      </w:r>
    </w:p>
    <w:p w:rsidR="00B07360" w:rsidRPr="00CE70EC" w:rsidRDefault="00B07360" w:rsidP="00CE70EC">
      <w:pPr>
        <w:spacing w:after="0" w:line="240" w:lineRule="auto"/>
        <w:jc w:val="both"/>
        <w:rPr>
          <w:rFonts w:ascii="Arial" w:hAnsi="Arial" w:cs="Arial"/>
        </w:rPr>
      </w:pPr>
      <w:r w:rsidRPr="00CE70EC">
        <w:rPr>
          <w:rFonts w:ascii="Arial" w:hAnsi="Arial" w:cs="Arial"/>
        </w:rPr>
        <w:t>7.14.4.</w:t>
      </w:r>
      <w:r w:rsidRPr="00CE70EC">
        <w:rPr>
          <w:rFonts w:ascii="Arial" w:hAnsi="Arial" w:cs="Arial"/>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7.15. Só poderá haver empate entre propostas iguais (não seguidas de lances), ou entre lances finais da fase fechada do modo de disputa aberto e fechado, se for o caso. </w:t>
      </w:r>
    </w:p>
    <w:p w:rsidR="00B07360" w:rsidRPr="00CE70EC" w:rsidRDefault="00B07360" w:rsidP="00CE70EC">
      <w:pPr>
        <w:spacing w:after="0" w:line="240" w:lineRule="auto"/>
        <w:jc w:val="both"/>
        <w:rPr>
          <w:rFonts w:ascii="Arial" w:hAnsi="Arial" w:cs="Arial"/>
        </w:rPr>
      </w:pPr>
      <w:r w:rsidRPr="00CE70EC">
        <w:rPr>
          <w:rFonts w:ascii="Arial" w:hAnsi="Arial" w:cs="Arial"/>
        </w:rPr>
        <w:t>7.15.1.</w:t>
      </w:r>
      <w:r w:rsidRPr="00CE70EC">
        <w:rPr>
          <w:rFonts w:ascii="Arial" w:hAnsi="Arial" w:cs="Arial"/>
        </w:rPr>
        <w:tab/>
        <w:t>Havendo eventual empate entre propostas ou lances, o critério de desempate será aquele previsto no artigo 60 da Lei nº 14.133/2021.</w:t>
      </w:r>
    </w:p>
    <w:p w:rsidR="00B07360" w:rsidRPr="00CE70EC" w:rsidRDefault="00B07360" w:rsidP="00CE70EC">
      <w:pPr>
        <w:spacing w:after="0" w:line="240" w:lineRule="auto"/>
        <w:jc w:val="both"/>
        <w:rPr>
          <w:rFonts w:ascii="Arial" w:hAnsi="Arial" w:cs="Arial"/>
        </w:rPr>
      </w:pPr>
      <w:r w:rsidRPr="00CE70EC">
        <w:rPr>
          <w:rFonts w:ascii="Arial" w:hAnsi="Arial" w:cs="Arial"/>
        </w:rPr>
        <w:t>7.15.2. Persistindo o empate, será assegurada preferência, sucessivamente, aos bens e serviços produzidos ou prestados por:</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7.15.2.1. </w:t>
      </w:r>
      <w:proofErr w:type="gramStart"/>
      <w:r w:rsidRPr="00CE70EC">
        <w:rPr>
          <w:rFonts w:ascii="Arial" w:hAnsi="Arial" w:cs="Arial"/>
        </w:rPr>
        <w:t>empresas</w:t>
      </w:r>
      <w:proofErr w:type="gramEnd"/>
      <w:r w:rsidRPr="00CE70EC">
        <w:rPr>
          <w:rFonts w:ascii="Arial" w:hAnsi="Arial" w:cs="Arial"/>
        </w:rPr>
        <w:t xml:space="preserve"> estabelecidas no território do Estado de Minas Gerais;</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7.15.2.2. </w:t>
      </w:r>
      <w:proofErr w:type="gramStart"/>
      <w:r w:rsidRPr="00CE70EC">
        <w:rPr>
          <w:rFonts w:ascii="Arial" w:hAnsi="Arial" w:cs="Arial"/>
        </w:rPr>
        <w:t>empresas</w:t>
      </w:r>
      <w:proofErr w:type="gramEnd"/>
      <w:r w:rsidRPr="00CE70EC">
        <w:rPr>
          <w:rFonts w:ascii="Arial" w:hAnsi="Arial" w:cs="Arial"/>
        </w:rPr>
        <w:t xml:space="preserve"> brasileiras;</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7.15.2.3. </w:t>
      </w:r>
      <w:proofErr w:type="gramStart"/>
      <w:r w:rsidRPr="00CE70EC">
        <w:rPr>
          <w:rFonts w:ascii="Arial" w:hAnsi="Arial" w:cs="Arial"/>
        </w:rPr>
        <w:t>empresas</w:t>
      </w:r>
      <w:proofErr w:type="gramEnd"/>
      <w:r w:rsidRPr="00CE70EC">
        <w:rPr>
          <w:rFonts w:ascii="Arial" w:hAnsi="Arial" w:cs="Arial"/>
        </w:rPr>
        <w:t xml:space="preserve"> que invistam em pesquisa e no desenvolvimento de tecnologia no País;</w:t>
      </w:r>
    </w:p>
    <w:p w:rsidR="00B07360" w:rsidRPr="00CE70EC" w:rsidRDefault="00B07360" w:rsidP="00CE70EC">
      <w:pPr>
        <w:spacing w:after="0" w:line="240" w:lineRule="auto"/>
        <w:jc w:val="both"/>
        <w:rPr>
          <w:rFonts w:ascii="Arial" w:hAnsi="Arial" w:cs="Arial"/>
        </w:rPr>
      </w:pPr>
      <w:r w:rsidRPr="00CE70EC">
        <w:rPr>
          <w:rFonts w:ascii="Arial" w:hAnsi="Arial" w:cs="Arial"/>
        </w:rPr>
        <w:t xml:space="preserve">7.15.2.4. </w:t>
      </w:r>
      <w:proofErr w:type="gramStart"/>
      <w:r w:rsidRPr="00CE70EC">
        <w:rPr>
          <w:rFonts w:ascii="Arial" w:hAnsi="Arial" w:cs="Arial"/>
        </w:rPr>
        <w:t>empresas</w:t>
      </w:r>
      <w:proofErr w:type="gramEnd"/>
      <w:r w:rsidRPr="00CE70EC">
        <w:rPr>
          <w:rFonts w:ascii="Arial" w:hAnsi="Arial" w:cs="Arial"/>
        </w:rPr>
        <w:t xml:space="preserve"> que comprovem a prática de mitigação, nos termos da Lei nº 12.187/2009.</w:t>
      </w:r>
    </w:p>
    <w:p w:rsidR="00B07360" w:rsidRPr="00CE70EC" w:rsidRDefault="00B07360" w:rsidP="00CE70EC">
      <w:pPr>
        <w:spacing w:after="0" w:line="240" w:lineRule="auto"/>
        <w:jc w:val="both"/>
        <w:rPr>
          <w:rFonts w:ascii="Arial" w:hAnsi="Arial" w:cs="Arial"/>
        </w:rPr>
      </w:pPr>
      <w:r w:rsidRPr="00CE70EC">
        <w:rPr>
          <w:rFonts w:ascii="Arial" w:hAnsi="Arial" w:cs="Arial"/>
        </w:rPr>
        <w:t>7.16.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B07360" w:rsidRPr="00CE70EC" w:rsidRDefault="00B07360" w:rsidP="00CE70EC">
      <w:pPr>
        <w:spacing w:after="0" w:line="240" w:lineRule="auto"/>
        <w:jc w:val="both"/>
        <w:rPr>
          <w:rFonts w:ascii="Arial" w:hAnsi="Arial" w:cs="Arial"/>
        </w:rPr>
      </w:pPr>
      <w:r w:rsidRPr="00CE70EC">
        <w:rPr>
          <w:rFonts w:ascii="Arial" w:hAnsi="Arial" w:cs="Arial"/>
        </w:rPr>
        <w:t>7.16.1.</w:t>
      </w:r>
      <w:r w:rsidRPr="00CE70EC">
        <w:rPr>
          <w:rFonts w:ascii="Arial" w:hAnsi="Arial" w:cs="Arial"/>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07360" w:rsidRPr="00CE70EC" w:rsidRDefault="00B07360" w:rsidP="00CE70EC">
      <w:pPr>
        <w:spacing w:after="0" w:line="240" w:lineRule="auto"/>
        <w:jc w:val="both"/>
        <w:rPr>
          <w:rFonts w:ascii="Arial" w:hAnsi="Arial" w:cs="Arial"/>
        </w:rPr>
      </w:pPr>
      <w:r w:rsidRPr="00CE70EC">
        <w:rPr>
          <w:rFonts w:ascii="Arial" w:hAnsi="Arial" w:cs="Arial"/>
        </w:rPr>
        <w:t>7.16.2.</w:t>
      </w:r>
      <w:r w:rsidRPr="00CE70EC">
        <w:rPr>
          <w:rFonts w:ascii="Arial" w:hAnsi="Arial" w:cs="Arial"/>
        </w:rPr>
        <w:tab/>
        <w:t>A negociação será realizada por meio do sistema, podendo ser acompanhada pelos demais licitantes.</w:t>
      </w:r>
    </w:p>
    <w:p w:rsidR="00B07360" w:rsidRPr="00CE70EC" w:rsidRDefault="00B07360" w:rsidP="00CE70EC">
      <w:pPr>
        <w:spacing w:after="0" w:line="240" w:lineRule="auto"/>
        <w:jc w:val="both"/>
        <w:rPr>
          <w:rFonts w:ascii="Arial" w:hAnsi="Arial" w:cs="Arial"/>
        </w:rPr>
      </w:pPr>
      <w:r w:rsidRPr="00CE70EC">
        <w:rPr>
          <w:rFonts w:ascii="Arial" w:hAnsi="Arial" w:cs="Arial"/>
        </w:rPr>
        <w:t>7.16.3.</w:t>
      </w:r>
      <w:r w:rsidRPr="00CE70EC">
        <w:rPr>
          <w:rFonts w:ascii="Arial" w:hAnsi="Arial" w:cs="Arial"/>
        </w:rPr>
        <w:tab/>
        <w:t>O resultado da negociação será divulgado a todos os licitantes e anexado aos autos do processo licitatório.</w:t>
      </w:r>
    </w:p>
    <w:p w:rsidR="00B07360" w:rsidRPr="00CE70EC" w:rsidRDefault="00B07360" w:rsidP="00CE70EC">
      <w:pPr>
        <w:spacing w:after="0" w:line="240" w:lineRule="auto"/>
        <w:jc w:val="both"/>
        <w:rPr>
          <w:rFonts w:ascii="Arial" w:hAnsi="Arial" w:cs="Arial"/>
        </w:rPr>
      </w:pPr>
      <w:r w:rsidRPr="00CE70EC">
        <w:rPr>
          <w:rFonts w:ascii="Arial" w:hAnsi="Arial" w:cs="Arial"/>
        </w:rPr>
        <w:t>7.16.4. 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w:t>
      </w:r>
    </w:p>
    <w:p w:rsidR="00B07360" w:rsidRPr="00CE70EC" w:rsidRDefault="00B07360" w:rsidP="00CE70EC">
      <w:pPr>
        <w:spacing w:after="0" w:line="240" w:lineRule="auto"/>
        <w:jc w:val="both"/>
        <w:rPr>
          <w:rFonts w:ascii="Arial" w:hAnsi="Arial" w:cs="Arial"/>
        </w:rPr>
      </w:pPr>
      <w:r w:rsidRPr="00CE70EC">
        <w:rPr>
          <w:rFonts w:ascii="Arial" w:hAnsi="Arial" w:cs="Arial"/>
        </w:rPr>
        <w:t>7.16.5. É facultado ao Pregoeiro prorrogar o prazo estabelecido, a partir de solicitação fundamentada feita no chat pelo licitante, antes de findo o prazo.</w:t>
      </w:r>
    </w:p>
    <w:p w:rsidR="00DE0784" w:rsidRPr="00CE70EC" w:rsidRDefault="00B07360" w:rsidP="00CE70EC">
      <w:pPr>
        <w:spacing w:after="0" w:line="240" w:lineRule="auto"/>
        <w:jc w:val="both"/>
        <w:rPr>
          <w:rFonts w:ascii="Arial" w:hAnsi="Arial" w:cs="Arial"/>
        </w:rPr>
      </w:pPr>
      <w:r w:rsidRPr="00CE70EC">
        <w:rPr>
          <w:rFonts w:ascii="Arial" w:hAnsi="Arial" w:cs="Arial"/>
        </w:rPr>
        <w:t>7.17. Após a negociação do preço, o Pregoeiro iniciará a fase de aceitação e julgamento da proposta.</w:t>
      </w:r>
    </w:p>
    <w:p w:rsidR="00B07360" w:rsidRPr="00CE70EC" w:rsidRDefault="00B07360" w:rsidP="00CE70EC">
      <w:pPr>
        <w:spacing w:after="0" w:line="240" w:lineRule="auto"/>
        <w:jc w:val="both"/>
        <w:rPr>
          <w:rFonts w:ascii="Arial"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b/>
        </w:rPr>
        <w:t xml:space="preserve">8. DA ACEITABILIDADE DA PROPOSTA VENCEDORA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8.1. Encerrada a etapa de negociação, o Pregoeiro verificará se o licitante provisoriamente classificado em primeiro lugar atende as condições de participação no certame, conforme previsto no artigo 14 da Lei nº 14.133/2021.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8.1.1. Como condição prévia ao exame da documentação de habilitação do licitante detentor da proposta classificada em primeiro lugar, o Pregoeiro poderá verificar o eventual descumprimento das condições de participação, especialmente quanto à existência de sanção que impeça a participação no certame ou a futura contratação, mediante a consulta no Cadastro Nacional de Empresas Inidôneas e Suspensas - CEIS e no Cadastro Nacional de Empresas Punidas - CNEP, através do site </w:t>
      </w:r>
      <w:hyperlink r:id="rId14" w:history="1">
        <w:r w:rsidRPr="00CE70EC">
          <w:rPr>
            <w:rStyle w:val="Hyperlink"/>
            <w:rFonts w:ascii="Arial" w:eastAsia="Verdana" w:hAnsi="Arial" w:cs="Arial"/>
          </w:rPr>
          <w:t>https://portaldatransparencia.gov.br/sancoes/consulta</w:t>
        </w:r>
      </w:hyperlink>
      <w:r w:rsidRPr="00CE70EC">
        <w:rPr>
          <w:rFonts w:ascii="Arial" w:eastAsia="Verdana" w:hAnsi="Arial" w:cs="Arial"/>
        </w:rPr>
        <w:t xml:space="preserve"> ou outro que o substitua.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8.1.2. Constatada a existência de sanção, o Pregoeiro reputará o licitante inabilitado, por falta de condições de participação.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8.2. Caso o licitante provisoriamente classificado em primeiro lugar tenha utilizado de algum tratamento favorecido às ME/</w:t>
      </w:r>
      <w:proofErr w:type="spellStart"/>
      <w:r w:rsidRPr="00CE70EC">
        <w:rPr>
          <w:rFonts w:ascii="Arial" w:eastAsia="Verdana" w:hAnsi="Arial" w:cs="Arial"/>
        </w:rPr>
        <w:t>EPPs</w:t>
      </w:r>
      <w:proofErr w:type="spellEnd"/>
      <w:r w:rsidRPr="00CE70EC">
        <w:rPr>
          <w:rFonts w:ascii="Arial" w:eastAsia="Verdana" w:hAnsi="Arial" w:cs="Arial"/>
        </w:rPr>
        <w:t xml:space="preserve">, o Pregoeiro verificará se faz jus ao benefício.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8.3. Verificadas as condições de participação e de utilização do tratamento favorecido pela Lei nº 123/2006, o Pregoeiro examinará a proposta classificada em primeiro lugar quando à </w:t>
      </w:r>
      <w:r w:rsidRPr="00CE70EC">
        <w:rPr>
          <w:rFonts w:ascii="Arial" w:eastAsia="Verdana" w:hAnsi="Arial" w:cs="Arial"/>
        </w:rPr>
        <w:lastRenderedPageBreak/>
        <w:t xml:space="preserve">adequação ao descritivo no objeto e à compatibilidade do preço em relação ao máximo estipulado para contratação neste Edital e seus anexos.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8.4. Será desclassificada a proposta que: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a) contiver vícios insanáveis;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b) não obedecer ás especificações técnicas contidas no Termo de Referência ou permanecerem acima do preço máximo definido para a contratação;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c) não tiverem sua exequibilidade demonstrada, quando exigido pela Administração;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d) apresentar desconformidade com quaisquer outras exigências deste Edital ou seus anexos, desde que insanáveis.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8.4. Considera-se inexequível a proposta que apresente preços globais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8.4.1. No caso de bens e serviços em geral, é indício de inexequibilidade das propostas valores inferiores a 50% (cinquenta por cento) do valor orçado pela Administração.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8.4.2. A inexequibilidade, na hipótese de que trata o subitem anterior, só será considerada após diligência do Pregoeiro, que comprove que o custo do licitante ultrapassa o valor da proposta; e que inexistam custos de oportunidade capazes de justificar o vulto da oferta.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8.5. Qualquer interessado poderá requerer que se realizem diligências para aferir a exequibilidade e a legalidade das propostas, devendo apresentar as provas ou os indícios que fundamentam a suspeita.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8.6.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 O Pregoeiro poderá convocar o licitante para enviar documento digital complementar, por meio de funcionalidade disponível no sistema, no prazo de 02 (duas) horas, sob pena de não aceitação da proposta. </w:t>
      </w:r>
    </w:p>
    <w:p w:rsidR="0030627A" w:rsidRDefault="0030627A" w:rsidP="00CE70EC">
      <w:pPr>
        <w:tabs>
          <w:tab w:val="left" w:pos="1418"/>
        </w:tabs>
        <w:spacing w:after="0" w:line="240" w:lineRule="auto"/>
        <w:ind w:right="49"/>
        <w:jc w:val="both"/>
        <w:rPr>
          <w:rFonts w:ascii="Arial" w:eastAsia="Verdana" w:hAnsi="Arial" w:cs="Arial"/>
        </w:rPr>
      </w:pPr>
      <w:r>
        <w:rPr>
          <w:rFonts w:ascii="Arial" w:eastAsia="Verdana" w:hAnsi="Arial" w:cs="Arial"/>
        </w:rPr>
        <w:t xml:space="preserve">8.7.1. </w:t>
      </w:r>
      <w:r w:rsidRPr="0030627A">
        <w:rPr>
          <w:rFonts w:ascii="Arial" w:eastAsia="Verdana" w:hAnsi="Arial" w:cs="Arial"/>
        </w:rPr>
        <w:t>O prazo estabelecido poderá ser prorrogado por igual período, a critério do Pregoeiro, ou mediante solicitação escrita e justificada do licitante, desde que esta seja formulada antes do término do prazo original.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8.7.3. Se a proposta ou lance vencedor for desclassificado, o Pregoeiro examinará a proposta ou lance subsequente, e, assim sucessivamente, na ordem de classificação.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8.7.4. Havendo necessidade, o Pregoeiro suspenderá a sessão, informando no “chat” a nova data e horário para a sua continuidade.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8.7.5. O Pregoeiro poderá encaminhar, por meio do sistema eletrônico, contraproposta ao licitante que apresentou o lance mais vantajoso, com o fim de negociar a obtenção de melhor preço, vedada a negociação em condições diversas das previstas neste Edital.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8.7.6. Também nas hipóteses em que o Pregoeiro não aceitar a proposta e passar à subsequente, poderá negociar com o licitante para que seja obtido preço melhor.</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8.7.6.1. A negociação será realizada por meio do sistema, podendo ser acompanhada pelos demais licitantes.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8.7.7. Nos itens não exclusivos para a participação de microempresas e empresas de pequeno porte, sempre que a proposta não for aceita, e antes de o Pregoeiro passar à subsequente, haverá nova verificação, pelo sistema, da eventual ocorrência do empate ficto, previsto nos </w:t>
      </w:r>
      <w:r w:rsidRPr="00CE70EC">
        <w:rPr>
          <w:rFonts w:ascii="Arial" w:eastAsia="Verdana" w:hAnsi="Arial" w:cs="Arial"/>
        </w:rPr>
        <w:lastRenderedPageBreak/>
        <w:t xml:space="preserve">artigos 44 e 45 da Lei Complementar nº 123/2006, seguindo-se a disciplina antes estabelecida, se for o caso.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8.7.8. Encerrada a análise quanto à aceitação da proposta, o Pregoeiro verificará a habilitação do licitante, observado o disposto neste Edital.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8.8. Caso o termo de referência exija a apresentação de amostra, o licitante classificado em primeiro lugar deverá apresentá-las, conforme disciplinado no Termo de Referência, sob pena de não aceitação da proposta.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8.8.1. Por meio de mensagem no sistema, será divulgado o local e horário de realização do procedimento para a avaliação das amostras, cuja presença será facultada a todos os interessados, incluindo os demais licitantes.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8.8.2. Os resultados das avaliações serão divulgados por meio de mensagens no sistema.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8.8.3. No caso de não haver entrega da amostra ou ocorrer atraso na entrega, sem justificativa aceita pelo Pregoeiro, ou havendo entrega de amostra fora das especificações previstas neste </w:t>
      </w:r>
      <w:r w:rsidRPr="00CE70EC">
        <w:rPr>
          <w:rFonts w:ascii="Arial" w:eastAsia="Verdana" w:hAnsi="Arial" w:cs="Arial"/>
        </w:rPr>
        <w:br/>
        <w:t xml:space="preserve">Edital, a proposta do licitante será recusada.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8.8.4. Se a(s) amostras apresentada(s) pelo primeiro classificado não for(em) aceita(s), o Pregoeiro analisará a aceitabilidade da proposta ou lance ofertado pelo segundo classificado. Seguir-se-á com a verificação da(s) amostra(s) e, assim, até a verificação de uma que atenda às especificações constantes no Termo de Referência.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9. DA HABILITAÇÃO </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9.1</w:t>
      </w:r>
      <w:r w:rsidRPr="00CE70EC">
        <w:rPr>
          <w:rFonts w:ascii="Arial" w:eastAsia="Verdana" w:hAnsi="Arial" w:cs="Arial"/>
          <w:b/>
        </w:rPr>
        <w:t xml:space="preserve">. </w:t>
      </w:r>
      <w:r w:rsidRPr="00CE70EC">
        <w:rPr>
          <w:rFonts w:ascii="Arial" w:eastAsia="Verdana" w:hAnsi="Arial" w:cs="Arial"/>
          <w:i/>
          <w:u w:val="single"/>
        </w:rPr>
        <w:t>Os documentos de habilitação exigidos no Anexo I - Termo de Referência, juntamente às Declarações constantes no Anexo IV</w:t>
      </w:r>
      <w:r w:rsidRPr="00CE70EC">
        <w:rPr>
          <w:rFonts w:ascii="Arial" w:eastAsia="Verdana" w:hAnsi="Arial" w:cs="Arial"/>
        </w:rPr>
        <w:t>, necessários e suficientes para demonstrar a capacidade do licitante de realizar o objeto da licitação, serão exigidos para fins de habilitação, nos termos dos artigos 62 a 70 da Lei nº 14.133/2021.</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9.2. As empresas participantes que não apresentarem a documentação exigida, no momento oportuno, ou a apresentarem incompleta ou incorreta, serão inabilitadas, não se admitindo complementação posterior, exceto nos casos previstos neste Edital.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9.3. Sob pena de inabilitação, todos os documentos apresentados para habilitação deverão estar em nome do licitante e, preferencialmente, com número do CNPJ e endereço respectivo, observando-se que:</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a) se o licitante for matriz, todos os documentos deverão estar em nome da matriz; ou</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b) se o licitante for filial, todos os documentos deverão estar em nome da filial;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c) se o licitante for matriz, e o executor do contrato for filial, a documentação deverá ser apresentada com CNPJ da matriz e da filial, simultaneamente;</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d) serão dispensados da filial aqueles documentos que, pela própria natureza, comprovadamente, forem emitidos somente em nome da matriz.</w:t>
      </w:r>
    </w:p>
    <w:p w:rsidR="00495863" w:rsidRPr="00CE70EC" w:rsidRDefault="00495863"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9.4. Após a fase de lances, será aberto prazo de 2 (duas) horas, para que as licitantes classificadas em primeiro lugar enviem a documentação de habilitação, não sendo aceito a inclusão de novos documentos após esse período. </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b/>
        </w:rPr>
        <w:t>10. DO ENCAMINHAMENTO DA PROPOSTA VENCEDORA</w:t>
      </w:r>
      <w:r w:rsidRPr="00CE70EC">
        <w:rPr>
          <w:rFonts w:ascii="Arial" w:eastAsia="Verdana" w:hAnsi="Arial" w:cs="Arial"/>
        </w:rPr>
        <w:t xml:space="preserve">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10.1. O Pregoeiro solicitará ao licitante mais bem classificado que, no prazo de até 2 (duas) horas, envie a proposta adequada ao último lance ofertado após a negociação realizada, acompanhada, se for o caso, dos documentos complementares, quando necessários à confirmação daqueles exigidos neste Edital e já apresentados.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10.2. É facultado ao Pregoeiro prorrogar o prazo estabelecido, mediante solicitação fundamentada feita no chat pelo licitante, antes de findo o prazo.</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11. DOS RECURSOS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lastRenderedPageBreak/>
        <w:t>11.1. Declarado o vencedor, será concedido o prazo de no mínimo 10 (dez) minutos, para que qualquer licitante manifeste a intenção de recorrer, de forma motivada, isto é, indicando contra qual(</w:t>
      </w:r>
      <w:proofErr w:type="spellStart"/>
      <w:r w:rsidRPr="00CE70EC">
        <w:rPr>
          <w:rFonts w:ascii="Arial" w:eastAsia="Verdana" w:hAnsi="Arial" w:cs="Arial"/>
        </w:rPr>
        <w:t>is</w:t>
      </w:r>
      <w:proofErr w:type="spellEnd"/>
      <w:r w:rsidRPr="00CE70EC">
        <w:rPr>
          <w:rFonts w:ascii="Arial" w:eastAsia="Verdana" w:hAnsi="Arial" w:cs="Arial"/>
        </w:rPr>
        <w:t>) decisão(</w:t>
      </w:r>
      <w:proofErr w:type="spellStart"/>
      <w:r w:rsidRPr="00CE70EC">
        <w:rPr>
          <w:rFonts w:ascii="Arial" w:eastAsia="Verdana" w:hAnsi="Arial" w:cs="Arial"/>
        </w:rPr>
        <w:t>ões</w:t>
      </w:r>
      <w:proofErr w:type="spellEnd"/>
      <w:r w:rsidRPr="00CE70EC">
        <w:rPr>
          <w:rFonts w:ascii="Arial" w:eastAsia="Verdana" w:hAnsi="Arial" w:cs="Arial"/>
        </w:rPr>
        <w:t xml:space="preserve">) pretende recorrer e por quais motivos, em campo próprio do sistema.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11.2. Havendo quem se manifeste, caberá ao Pregoeiro verificar a tempestividade e a existência de motivação da intenção de recorrer, para decidir se admite ou não o recurso, fundamentadamente.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11.2.1. Nesse momento o Pregoeiro não adentrará no mérito recursal, mas apenas verificará as condições de admissibilidade do recurso.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11.2.2. A falta de manifestação motivada do licitante quanto à intenção de recorrer importará a decadência desse direito.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11.2.3.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11.2.4. O recurso será dirigido ao Pregoeiro, que, se não reconsiderar o ato ou a decisão no prazo de até 3 (três) dias úteis, encaminhará o recurso com a sua motivação à autoridade superior, a qual deverá proferir sua decisão no prazo máximo de 10 (dez) dias úteis, contado do recebimento dos autos.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11.2.5. Os recursos interpostos fora do prazo não serão conhecidos e nem terão seu mérito analisado.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11.3. O acolhimento do recurso invalida tão somente os atos insuscetíveis de aproveitamento. 11.4. Os autos do processo permanecerão com vista franqueada aos interessados, no endereço constante neste Edital.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11.5. A decisão dos recursos será dada aos interessados através do próprio sistema eletrônico.</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b/>
        </w:rPr>
        <w:t>12. DA REABERTURA DA SESSÃO</w:t>
      </w:r>
      <w:r w:rsidRPr="00CE70EC">
        <w:rPr>
          <w:rFonts w:ascii="Arial" w:eastAsia="Verdana" w:hAnsi="Arial" w:cs="Arial"/>
        </w:rPr>
        <w:t xml:space="preserve"> </w:t>
      </w:r>
      <w:r w:rsidRPr="00CE70EC">
        <w:rPr>
          <w:rFonts w:ascii="Arial" w:eastAsia="Verdana" w:hAnsi="Arial" w:cs="Arial"/>
          <w:b/>
        </w:rPr>
        <w:t>PÚBLICA</w:t>
      </w:r>
      <w:r w:rsidRPr="00CE70EC">
        <w:rPr>
          <w:rFonts w:ascii="Arial" w:eastAsia="Verdana" w:hAnsi="Arial" w:cs="Arial"/>
        </w:rPr>
        <w:t xml:space="preserve">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12.1. A sessão pública poderá ser reaberta: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12.1.1. Nas hipóteses de provimento de recurso que leve à anulação de atos anteriores à realização da sessão pública precedente ou em que seja anulada a própria sessão pública, situação em que serão repetidos os atos anulados e os que dele dependam.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12.1.2. Quando houver erro na aceitação do preço melhor classificado ou quando o licitante declarado vencedor não assinar o contrato, não retirar o instrumento equivalente ou não comprovar a regularização fiscal e trabalhista, nos termos do artigo 43, §1º da LC nº 123/2006. Nessas hipóteses, serão adotados os procedimentos imediatamente posteriores ao encerramento da etapa de lances.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12.2. Todos os licitantes remanescentes deverão ser convocados para acompanhar a sessão reaberta.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12.2.1. A convocação se dará por meio do sistema eletrônico (“chat”). </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13. DA ADJUDICAÇÃO E HOMOLOGAÇÃO</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13.1. O objeto da licitação será adjudicado ao licitante declarado vencedor, por ato do Pregoeiro, caso não haja interposição de recurso, ou pela autoridade competente, após a regular decisão dos recursos apresentados.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13.2. Após a fase recursal, constatada a regularidade dos atos praticados, a autoridade competente homologará o procedimento licitatório. </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14. DA GARANTIA DE EXECUÇÃO</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14.1. Conforme regras constantes do Projeto Básico/Termo de Referência.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BC74D6"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15. </w:t>
      </w:r>
      <w:r w:rsidR="004B6214" w:rsidRPr="00CE70EC">
        <w:rPr>
          <w:rFonts w:ascii="Arial" w:eastAsia="Verdana" w:hAnsi="Arial" w:cs="Arial"/>
          <w:b/>
        </w:rPr>
        <w:t xml:space="preserve">DA ATA DE REGISTRO DE PREÇOS </w:t>
      </w:r>
    </w:p>
    <w:p w:rsidR="00E8139D" w:rsidRPr="00CE70EC" w:rsidRDefault="00E8139D" w:rsidP="00CE70EC">
      <w:pPr>
        <w:tabs>
          <w:tab w:val="left" w:pos="1418"/>
        </w:tabs>
        <w:spacing w:after="0" w:line="240" w:lineRule="auto"/>
        <w:ind w:right="49"/>
        <w:jc w:val="both"/>
        <w:rPr>
          <w:rFonts w:ascii="Arial" w:eastAsia="Verdana" w:hAnsi="Arial" w:cs="Arial"/>
          <w:b/>
        </w:rPr>
      </w:pPr>
    </w:p>
    <w:p w:rsidR="004B6214"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15.1. Homologado o resultado da licitação, terá o adjudicatário o prazo de </w:t>
      </w:r>
      <w:r w:rsidRPr="00CE70EC">
        <w:rPr>
          <w:rFonts w:ascii="Arial" w:eastAsia="Verdana" w:hAnsi="Arial" w:cs="Arial"/>
          <w:b/>
          <w:u w:val="single"/>
        </w:rPr>
        <w:t>02 (duas horas</w:t>
      </w:r>
      <w:r w:rsidRPr="00CE70EC">
        <w:rPr>
          <w:rFonts w:ascii="Arial" w:eastAsia="Verdana" w:hAnsi="Arial" w:cs="Arial"/>
        </w:rPr>
        <w:t>) para assinar a Ata de Registro de Preços gerada no sistema, cujo prazo de validade encontra-se nela fixado, sob pena de decair do direito à contratação, sem prejuízo das sanções previstas neste Edital.</w:t>
      </w:r>
    </w:p>
    <w:p w:rsidR="00720D85" w:rsidRPr="00CE70EC" w:rsidRDefault="00720D85" w:rsidP="00CE70EC">
      <w:pPr>
        <w:tabs>
          <w:tab w:val="left" w:pos="1418"/>
        </w:tabs>
        <w:spacing w:after="0" w:line="240" w:lineRule="auto"/>
        <w:ind w:right="49"/>
        <w:jc w:val="both"/>
        <w:rPr>
          <w:rFonts w:ascii="Arial" w:eastAsia="Verdana" w:hAnsi="Arial" w:cs="Arial"/>
        </w:rPr>
      </w:pPr>
      <w:r w:rsidRPr="00720D85">
        <w:rPr>
          <w:rFonts w:ascii="Arial" w:eastAsia="Verdana" w:hAnsi="Arial" w:cs="Arial"/>
        </w:rPr>
        <w:t>15.1.1. O prazo estabelecido poderá ser prorrogado por igual período, a critério do Pregoeiro, ou mediante solicitação escrita e justificada do licitante, desde que esta seja formulada antes do término do prazo original.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15.2.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05 (cinco) dias, a contar da data de seu recebimento.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15.3. O prazo estabelecido no subitem anterior para assinatura da Ata de Registro de Preços poderá ser prorrogado uma única vez, por igual período, quando solicitado pelo(s) licitante(s) vencedor(s), durante o seu transcurso, e desde que devidamente aceito.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15.4. Serão formalizadas tantas Atas de Registro de Preços quanto necessárias para o registro de todos os itens constantes no Termo de Referência, com a indicação do licitante vencedor, a descrição do(s) item(</w:t>
      </w:r>
      <w:proofErr w:type="spellStart"/>
      <w:r w:rsidRPr="00CE70EC">
        <w:rPr>
          <w:rFonts w:ascii="Arial" w:eastAsia="Verdana" w:hAnsi="Arial" w:cs="Arial"/>
        </w:rPr>
        <w:t>ns</w:t>
      </w:r>
      <w:proofErr w:type="spellEnd"/>
      <w:r w:rsidRPr="00CE70EC">
        <w:rPr>
          <w:rFonts w:ascii="Arial" w:eastAsia="Verdana" w:hAnsi="Arial" w:cs="Arial"/>
        </w:rPr>
        <w:t>), as respectivas quantidades, preços registrados e demais condições.</w:t>
      </w:r>
    </w:p>
    <w:p w:rsidR="00D95512" w:rsidRPr="00CE70EC" w:rsidRDefault="00D95512"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15.5. As Atas de Registro de Preço serão </w:t>
      </w:r>
      <w:r w:rsidR="00BF1B7E" w:rsidRPr="00CE70EC">
        <w:rPr>
          <w:rFonts w:ascii="Arial" w:eastAsia="Verdana" w:hAnsi="Arial" w:cs="Arial"/>
        </w:rPr>
        <w:t>inseridas</w:t>
      </w:r>
      <w:r w:rsidRPr="00CE70EC">
        <w:rPr>
          <w:rFonts w:ascii="Arial" w:eastAsia="Verdana" w:hAnsi="Arial" w:cs="Arial"/>
        </w:rPr>
        <w:t xml:space="preserve"> na plataforma </w:t>
      </w:r>
      <w:proofErr w:type="spellStart"/>
      <w:r w:rsidRPr="00CE70EC">
        <w:rPr>
          <w:rFonts w:ascii="Arial" w:eastAsia="Verdana" w:hAnsi="Arial" w:cs="Arial"/>
        </w:rPr>
        <w:t>Licitanet</w:t>
      </w:r>
      <w:proofErr w:type="spellEnd"/>
      <w:r w:rsidRPr="00CE70EC">
        <w:rPr>
          <w:rFonts w:ascii="Arial" w:eastAsia="Verdana" w:hAnsi="Arial" w:cs="Arial"/>
        </w:rPr>
        <w:t xml:space="preserve">, devendo ser assinadas através da plataforma. O aviso para assinatura será gerado no sistema, informando o dia e horário em que a assinatura deve ser realizada.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16. DO TERMO DE CONTRATO </w:t>
      </w:r>
    </w:p>
    <w:p w:rsidR="00E8139D" w:rsidRPr="00CE70EC" w:rsidRDefault="00E8139D"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16.1. Após a homologação da licitação, em sendo realizada a contratação, poderá ser firmado Termo de Contrato ou emitido instrumento equivalente.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16.2. O adjudicatário terá o prazo de 05 (cinco) dias úteis, contados a partir da data de sua convocação, para assinar o Termo de Contrato ou aceitar instrumento equivalente, conforme o caso (Nota de Empenho), sob pena de decair do direito à contratação, sem prejuízo das sanções previstas neste Edital.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16.3.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úteis, a contar da data de seu recebimento.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16.3.1. O prazo estabelecido no subitem anterior para assinatura do Contrato poderá ser prorrogado uma única vez, por igual período, quando solicitado pelo(s) licitante(s) vencedor(s), durante o seu transcurso, e desde que devidamente aceito.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16.4. Na assinatura do contrato será exigida a comprovação das condições de habilitação consignadas no edital, que deverão ser mantidas pelo licitante durante a vigência do contrato.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16.5. 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17. DO REAJUSTAMENTO EM SENTIDO</w:t>
      </w:r>
      <w:r w:rsidRPr="00CE70EC">
        <w:rPr>
          <w:rFonts w:ascii="Arial" w:eastAsia="Verdana" w:hAnsi="Arial" w:cs="Arial"/>
        </w:rPr>
        <w:t xml:space="preserve"> </w:t>
      </w:r>
      <w:r w:rsidRPr="00CE70EC">
        <w:rPr>
          <w:rFonts w:ascii="Arial" w:eastAsia="Verdana" w:hAnsi="Arial" w:cs="Arial"/>
          <w:b/>
        </w:rPr>
        <w:t xml:space="preserve">GERAL </w:t>
      </w:r>
    </w:p>
    <w:p w:rsidR="00E8139D" w:rsidRPr="00CE70EC" w:rsidRDefault="00E8139D"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17.1. As regras acerca do reajustamento em sentido geral do valor contratual são as estabelecidas no Termo de Referência, anexo a este Edital. </w:t>
      </w:r>
    </w:p>
    <w:p w:rsidR="004B6214" w:rsidRPr="00CE70EC" w:rsidRDefault="004B6214"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18. DO RECEBIMENTO DO OBJETO E DA FISCALIZAÇÃO </w:t>
      </w:r>
    </w:p>
    <w:p w:rsidR="00E8139D" w:rsidRPr="00CE70EC" w:rsidRDefault="00E8139D"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lastRenderedPageBreak/>
        <w:t xml:space="preserve">18.1. Os critérios de recebimento e aceitação do objeto e de fiscalização estão previstos no Termo de Referência.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19. DAS OBRIGAÇÕES DA CONTRATANTE E DA CONTRATADA</w:t>
      </w:r>
    </w:p>
    <w:p w:rsidR="00E8139D" w:rsidRPr="00CE70EC" w:rsidRDefault="00E8139D"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19.1. As obrigações da Contratante e da Contratada são as estabelecidas no Termo de Referência.</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20. DO PAGAMENTO </w:t>
      </w:r>
    </w:p>
    <w:p w:rsidR="00E8139D" w:rsidRPr="00CE70EC" w:rsidRDefault="00E8139D"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20.1. O objeto do presente edital será executado pelo preço constante na proposta da(s) licitante(s) vencedora(s).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20.2. O pagamento será feito em sua totalidade até o prazo máximo de 30 (trinta) dias, a contar da certificação de que os serviços/produtos foram aceitos, mediante a apresentação de Nota Fiscal/Fatura contendo a descrição dos produtos, o valor total, os dados bancários da contratada, nota de entrega atestada e comprovante de recolhimento de multas aplicadas, se houver, e dos encargos sociais (regularidade fiscal e previdenciária).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20.3. Nos casos de eventuais atrasos de pagamento, desde que a Contratada não tenha concorrido, de alguma forma, para tanto, fica convencionado que a taxa de compensação financeira devida pela Contratante, entre a data do vencimento e o efetivo adimplemento da parcela, calculada mediante a aplicação do INPC/IBGE do período.</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21. DAS RETENÇÕES FISCAIS </w:t>
      </w:r>
    </w:p>
    <w:p w:rsidR="00E8139D" w:rsidRPr="00CE70EC" w:rsidRDefault="00E8139D" w:rsidP="00CE70EC">
      <w:pPr>
        <w:tabs>
          <w:tab w:val="left" w:pos="1418"/>
        </w:tabs>
        <w:spacing w:after="0" w:line="240" w:lineRule="auto"/>
        <w:ind w:right="49"/>
        <w:jc w:val="both"/>
        <w:rPr>
          <w:rFonts w:ascii="Arial" w:eastAsia="Verdana" w:hAnsi="Arial" w:cs="Arial"/>
          <w:b/>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21.1. O valor do Imposto de Renda deverá ser informado na nota fiscal emitida no decorrer da execução da ata ou do contrato, conforme Instrução Normativa RFB nº 1234/2012, regulamentada no Município de Rio Paranaíba através do Decreto nº 795/2024.</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21.2. Pessoas jurídicas amparadas por isenção, por não incidência ou por alíquota zero do IR deverão informar essa condição nos documentos fiscais, inclusive o enquadramento legal, sob pena de retenção do IR sobre o valor total do documento fiscal, no percentual total correspondente à natureza do bem ou serviço.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21.3. As contribuições de PIS, COFINS e CSLL não serão passíveis de retenção na fonte devido a não formalização de convênio com a Receita Federal, conforme preconiza a portaria SRF 1.454/2004.</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22. DAS SANÇÕES ADMINISTRATIVAS</w:t>
      </w:r>
    </w:p>
    <w:p w:rsidR="00E8139D" w:rsidRPr="00CE70EC" w:rsidRDefault="00E8139D" w:rsidP="00CE70EC">
      <w:pPr>
        <w:tabs>
          <w:tab w:val="left" w:pos="1418"/>
        </w:tabs>
        <w:spacing w:after="0" w:line="240" w:lineRule="auto"/>
        <w:ind w:right="49"/>
        <w:jc w:val="both"/>
        <w:rPr>
          <w:rFonts w:ascii="Arial" w:eastAsia="Verdana" w:hAnsi="Arial" w:cs="Arial"/>
        </w:rPr>
      </w:pP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 Comete infração administrativa, nos termos da lei, o licitante que, com dolo ou culpa:</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22.1.1. Salvo em decorrência de fato superveniente devidamente justificado, não mantiver a proposta, em especial quando: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a) não enviar a proposta adequada ao último lance ofertado ou após a negociação;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b) recusar-se a enviar o detalhamento da proposta quando exigível;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c) pedir para ser desclassificado quando encerrada a etapa competitiva; ou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22.1.2. Não celebrar o contrato ou não entregar a documentação exigida para a contratação, quando convocado dentro do prazo de validade de sua proposta.</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22.1.3. Recusar-se, sem justificativa, a assinar o contrato ou a ata de registro de preço, ou a aceitar ou retirar o instrumento equivalente no prazo estabelecido pela Administração, nos termos previstos neste Edital.</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22.1.4. Apresentar declaração ou documentação falsa exigida para o certame ou prestar declaração falsa durante a licitação.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22.1.5. Fraudar a licitação.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22.1.6. Comportar-se de modo inidôneo ou cometer fraude de qualquer natureza, em especial quando agir em conluio ou em desconformidade com a lei; induzir deliberadamente a erro no </w:t>
      </w:r>
      <w:r w:rsidRPr="00CE70EC">
        <w:rPr>
          <w:rFonts w:ascii="Arial" w:eastAsia="Verdana" w:hAnsi="Arial" w:cs="Arial"/>
        </w:rPr>
        <w:lastRenderedPageBreak/>
        <w:t>julgamento; apresentar amostra falsificada ou deteriorada; ou praticar atos ilícitos com vistas a frustrar os objetivos da licitação.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22.1.7. Dar causa à inexecução parcial do contrato.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22.1.8. Dar causa à inexecução total do contrato.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22.1.9. Ensejar o retardamento da execução ou da entrega do objeto da licitação sem motivo justificado.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22.2. A Administração poderá, garantida a prévia defesa, aplicar aos licitantes e/ou adjudicatários as seguintes sanções, sem prejuízo das responsabilidades civil e criminal: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a) Advertência;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b) Multa;</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c) Impedimento de licitar e contratar e</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d) Declaração de inidoneidade para licitar ou contratar, enquanto perdurarem os motivos determinantes da punição ou até que seja promovida sua reabilitação perante a própria autoridade que aplicou a penalidade.</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22.3. 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22.4. A multa será recolhida em percentual de 1% a 30% incidente sobre o valor do contrato licitado, recolhida no prazo máximo de 10 (dez) dias úteis, a contar da comunicação oficial. </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22.4.1. Para as infrações previstas nos itens 22.1.1, 22.1.2, 22.1.3 e 22.1.7, a multa será de 1% a 15% sobre valor do contrato licitado.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22.4.2. Para as infrações previstas nos itens 22.1.4, 22.1.5, 22.1.6, 22.1.8 e 22.1.9, a multa será de 15% a 30% do valor do contrato licitado.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22.5. As sanções de advertência, impedimento de licitar e contratar e declaração de inidoneidade para licitar ou contratar poderão ser aplicadas, cumulativamente ou não, à penalidade de multa.</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22.6. Na aplicação da sanção de multa será facultada a defesa do interessado no prazo de 15 (quinze) dias úteis, contado da data de sua intimação.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22.7. A sanção de impedimento de licitar e contratar será aplicada ao responsável em decorrência das infrações administrativas relacionadas nos itens 22.1.1, 22.1.2, 22.1.3, 22.1.7, 22.1.8 e 22.1.9, quando não se justificar a imposição de penalidade mais grave, e impedirá o responsável de licitar e contratar no âmbito da Administração Pública direta e indireta do município de Rio Paranaíba/MG, pelo prazo de até 3 (três) anos.</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22.8. Poderá ser aplicada ao responsável a sanção de declaração de inidoneidade para licitar ou contratar, em decorrência da prática das infrações dispostas nos itens 22.1.4, 22.1.5, 22.1.6 e 22.1.8, bem como pelas infrações administrativas previstas nos itens 22.1.1, 22.1.2, 22.1.3 e 22.1.7 que justifiquem a imposição de penalidade mais grave que a sanção de impedimento de licitar e contratar, cuja duração observará o prazo previsto no artigo 156, §5º, da Lei n.º 14.133/2021.</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22.9. A recusa injustificada do adjudicatário em assinar o contrato ou em aceitar ou retirar o instrumento equivalente no prazo estabelecido pela Administração, descrita no item 22.1.3, caracterizará o descumprimento total da obrigação assumida e o sujeitará às penalidades legalmente estabelecidas e à imediata perda da garantia de proposta, se houver, em favor do órgão ou entidade licitante.</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22.10. A apuração de responsabilidades relacionadas às sanções de impedimento de licitar e contratar e de declaração de inidoneidade para licitar ou contratar demandará a instauração de processo de responsabilização, que deverá seguir o disposto no artigo 158, da Lei nº 14.133/2021, e/ou na legislação local específica, se houver.</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lastRenderedPageBreak/>
        <w:t>22.12.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22.13. O recurso e o pedido de reconsideração terão efeito suspensivo do ato ou da decisão recorrida até que sobrevenha decisão final da autoridade competente.</w:t>
      </w:r>
    </w:p>
    <w:p w:rsidR="00CE28EA"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22.14. A aplicação das sanções previstas neste edital não exclui, em hipótese alguma, a obrigação de reparação integral dos danos causados.</w:t>
      </w:r>
    </w:p>
    <w:p w:rsidR="004B6214" w:rsidRPr="00CE70EC" w:rsidRDefault="00CE28EA"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22.15. A multa deverá ser recolhida aos cofres públicos do Município de Rio Paranaíba, via Tesouraria Municipal, no prazo máximo de 10 (dez) dias corridos, a contar da data de recebimento da notificação enviada pela Prefeitura Municipal de Rio Paranaíba, sendo que poderá ser automaticamente descontada dos créditos que a empresa tiver junto ao Município.</w:t>
      </w:r>
    </w:p>
    <w:p w:rsidR="00CE28EA" w:rsidRPr="00CE70EC" w:rsidRDefault="00CE28EA"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23. DA IMPUGNAÇÃO AO EDITAL E DO PEDIDO DE ESCLARECIMENTO</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23.1. Qualquer pessoa é parte legítima para impugnar este edital de licitação por eventual irregularidade ou para solicitar esclarecimento sobre os seus termos, devendo encaminhar o pedido até 3 (três) dias úteis antes da data de abertura do certame.</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23.2. A impugnação ou o pedido de esclarecimento deverão ser realizados por forma eletrônica através do site </w:t>
      </w:r>
      <w:hyperlink r:id="rId15" w:history="1">
        <w:r w:rsidRPr="00CE70EC">
          <w:rPr>
            <w:rStyle w:val="Hyperlink"/>
            <w:rFonts w:ascii="Arial" w:eastAsia="Verdana" w:hAnsi="Arial" w:cs="Arial"/>
          </w:rPr>
          <w:t>https://www.licitanet.com.br/processos.html/</w:t>
        </w:r>
      </w:hyperlink>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23.3. A resposta à impugnação ou ao pedido de esclarecimento será divulgada pelo sistema eletrônico no prazo de até 3 (três) dias úteis, limitado ao último dia útil anterior à data da abertura do certame.</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23.4. As impugnações e pedidos de esclarecimentos não suspendem os prazos previstos no certame.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23.5. A concessão de efeito suspensivo à impugnação é medida excepcional e deverá ser motivada pelo Pregoeiro, nos autos do processo de licitação.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23.6. Acolhida a impugnação, será definida e publicada nova data para a realização do certame.</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b/>
        </w:rPr>
      </w:pPr>
      <w:r w:rsidRPr="00CE70EC">
        <w:rPr>
          <w:rFonts w:ascii="Arial" w:eastAsia="Verdana" w:hAnsi="Arial" w:cs="Arial"/>
          <w:b/>
        </w:rPr>
        <w:t xml:space="preserve">24. DAS DISPOSIÇÕES GERAIS </w:t>
      </w:r>
    </w:p>
    <w:p w:rsidR="004B6214" w:rsidRPr="00CE70EC" w:rsidRDefault="004B6214" w:rsidP="00CE70EC">
      <w:pPr>
        <w:tabs>
          <w:tab w:val="left" w:pos="1418"/>
        </w:tabs>
        <w:spacing w:after="0" w:line="240" w:lineRule="auto"/>
        <w:ind w:right="49"/>
        <w:jc w:val="both"/>
        <w:rPr>
          <w:rFonts w:ascii="Arial" w:eastAsia="Verdana" w:hAnsi="Arial" w:cs="Arial"/>
        </w:rPr>
      </w:pP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 Poderá a Administração revogar a presente licitação, no todo ou em parte, por conveniência e oportunidade devidamente justificada, e deverá anulá-la por ilegalidade insanável, de ofício ou por provocação de terceiros, assegurada a prévia manifestação dos interessados, sem que caiba ao licitante direito à indenização, salvo em caso de dano efetivo disso resultante e na forma da lei.</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24.2. As normas que regulamentam a licitação serão interpretadas de forma a ampliar a competição entre os interessados, desde que isso não comprometa o interesse da Administração, o princípio da isonomia e a segurança da contratação.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24.3. A Pregoeira poderá, por interesse da Administração, adotar medidas saneadoras durante o certame, corrigindo omissões e erros formais, desde que não contrariem a legislação vigente. Também pode realizar diligências junto aos licitantes para esclarecer questões do processo, conforme previsto na Lei nº 14.133/2021.</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24.4. O desatendimento de exigências meramente formais que não comprometam a aferição da qualificação do licitante ou a compreensão do conteúdo de sua proposta não importará seu afastamento da licitação ou a invalidação do processo.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24.5. Os licitantes assumem todos os custos de preparação e apresentação de suas propostas e a Administração não será, em nenhum caso, responsável por esses custos, independentemente da condução ou do resultado do processo licitatório.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24.6. A eventual tolerância do Município com qualquer atraso ou inadimplência por parte da Contratada não importará de forma alguma em alteração ou novação.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24.7. As decisões referentes a este processo licitatório serão comunicadas a todos os licitantes através do sistema eletrônico ou por qualquer meio de comunicação que comprove o recebimento, ou ainda mediante publicação no Diário Oficial do Município.</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lastRenderedPageBreak/>
        <w:t>24.8. Os casos não previstos neste edital serão decididos pela Pregoeira ou pela Autoridade imediatamente superior, em conformidade com a legislação cabível.</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24.9. A participação do licitante neste procedimento licitatório implica em aceitação de todos os termos deste Edital e dos seus Anexos.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24.10. Caso não haja expediente ou ocorra um fato que impeça a realização do certame na data estipulada, a sessão será automaticamente adiada para o primeiro dia útil subsequente, no mesmo horário anteriormente estabelecido, desde que não haja comunicação em contrário pela Pregoeira.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24.11. O Município de Rio Paranaíba/MG pode prorrogar, por conveniência exclusiva, os prazos para o recebimento das propostas ou a abertura dos envelopes.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24.12. Eventuais modificações no edital implicarão nova divulgação na mesma forma de sua divulgação inicial, além do cumprimento dos mesmos prazos dos atos e procedimentos originais, exceto quando a alteração não comprometer a formulação das propostas.</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24.13. Na contagem dos prazos estabelecidos neste Edital, exclui-se o dia do início e inclui-se o do vencimento, observando-se que só se iniciam e vencem prazos em dia de expediente na Prefeitura.</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24.14. Todos os prazos mencionados no Edital, no aviso e durante a sessão pública obedecerão ao horário de Brasília/DF.</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24.15. Em caso de divergência entre disposições deste Edital e de seus anexos ou demais peças que compõem o processo, prevalecerá as deste Edital.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24.16. O Edital e seus anexo estão disponibilizados, na íntegra, no endereço eletrônico, </w:t>
      </w:r>
      <w:hyperlink r:id="rId16" w:history="1">
        <w:r w:rsidRPr="00CE70EC">
          <w:rPr>
            <w:rStyle w:val="Hyperlink"/>
            <w:rFonts w:ascii="Arial" w:eastAsia="Verdana" w:hAnsi="Arial" w:cs="Arial"/>
          </w:rPr>
          <w:t>www.rioparanaiba.mg.gov.br/</w:t>
        </w:r>
      </w:hyperlink>
      <w:r w:rsidRPr="00CE70EC">
        <w:rPr>
          <w:rFonts w:ascii="Arial" w:eastAsia="Verdana" w:hAnsi="Arial" w:cs="Arial"/>
        </w:rPr>
        <w:t xml:space="preserve">, no </w:t>
      </w:r>
      <w:hyperlink r:id="rId17" w:history="1">
        <w:r w:rsidRPr="00CE70EC">
          <w:rPr>
            <w:rStyle w:val="Hyperlink"/>
            <w:rFonts w:ascii="Arial" w:eastAsia="Verdana" w:hAnsi="Arial" w:cs="Arial"/>
          </w:rPr>
          <w:t>www.licitanet.com.br/</w:t>
        </w:r>
      </w:hyperlink>
      <w:r w:rsidRPr="00CE70EC">
        <w:rPr>
          <w:rFonts w:ascii="Arial" w:eastAsia="Verdana" w:hAnsi="Arial" w:cs="Arial"/>
        </w:rPr>
        <w:t xml:space="preserve"> e também poderão ser lidos e/ou obtidos no endereço Rua Capitão Franklin de Castro, 1065, Centro, Rio Paranaíba/MG, CEP 38.810-000, nos dias úteis, no horário das 12h às 18h, mesmo endereço e período no qual os autos do processo administrativo permanecerão com vista franqueada aos interessados.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24.17. O foro designado para julgamento de quaisquer questões judiciais resultantes deste Edital será o da Comarca de Rio Paranaíba-MG. </w:t>
      </w:r>
    </w:p>
    <w:p w:rsidR="004B6214" w:rsidRPr="00CE70EC" w:rsidRDefault="004B6214"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24.18. Integram este Edital, para todos os fins e efeitos, os seguintes anexos:</w:t>
      </w:r>
    </w:p>
    <w:p w:rsidR="004B6214" w:rsidRPr="00CE70EC" w:rsidRDefault="004B6214" w:rsidP="00CE70EC">
      <w:pPr>
        <w:tabs>
          <w:tab w:val="left" w:pos="1418"/>
        </w:tabs>
        <w:spacing w:after="0" w:line="240" w:lineRule="auto"/>
        <w:ind w:right="49"/>
        <w:jc w:val="both"/>
        <w:rPr>
          <w:rFonts w:ascii="Arial" w:eastAsia="Verdana" w:hAnsi="Arial" w:cs="Arial"/>
        </w:rPr>
      </w:pPr>
    </w:p>
    <w:p w:rsidR="006359F0" w:rsidRPr="00CE70EC" w:rsidRDefault="006359F0" w:rsidP="00CE70EC">
      <w:pPr>
        <w:tabs>
          <w:tab w:val="left" w:pos="1418"/>
        </w:tabs>
        <w:spacing w:after="0" w:line="240" w:lineRule="auto"/>
        <w:ind w:right="49"/>
        <w:jc w:val="both"/>
        <w:rPr>
          <w:rFonts w:ascii="Arial" w:hAnsi="Arial" w:cs="Arial"/>
        </w:rPr>
      </w:pPr>
      <w:r w:rsidRPr="00CE70EC">
        <w:rPr>
          <w:rFonts w:ascii="Arial" w:eastAsia="Verdana" w:hAnsi="Arial" w:cs="Arial"/>
        </w:rPr>
        <w:t>Anexo I - Termo de Referência;</w:t>
      </w:r>
    </w:p>
    <w:p w:rsidR="006359F0" w:rsidRPr="00CE70EC" w:rsidRDefault="006359F0" w:rsidP="00CE70EC">
      <w:pPr>
        <w:tabs>
          <w:tab w:val="left" w:pos="1418"/>
        </w:tabs>
        <w:spacing w:after="0" w:line="240" w:lineRule="auto"/>
        <w:ind w:right="49"/>
        <w:jc w:val="both"/>
        <w:rPr>
          <w:rFonts w:ascii="Arial" w:hAnsi="Arial" w:cs="Arial"/>
        </w:rPr>
      </w:pPr>
      <w:r w:rsidRPr="00CE70EC">
        <w:rPr>
          <w:rFonts w:ascii="Arial" w:eastAsia="Verdana" w:hAnsi="Arial" w:cs="Arial"/>
        </w:rPr>
        <w:t>Anexo II - Minuta da Ata de Registro de Preços;</w:t>
      </w:r>
    </w:p>
    <w:p w:rsidR="006359F0" w:rsidRPr="00CE70EC" w:rsidRDefault="006359F0" w:rsidP="00CE70EC">
      <w:pPr>
        <w:tabs>
          <w:tab w:val="left" w:pos="1418"/>
        </w:tabs>
        <w:spacing w:after="0" w:line="240" w:lineRule="auto"/>
        <w:ind w:right="49"/>
        <w:jc w:val="both"/>
        <w:rPr>
          <w:rFonts w:ascii="Arial" w:hAnsi="Arial" w:cs="Arial"/>
        </w:rPr>
      </w:pPr>
      <w:r w:rsidRPr="00CE70EC">
        <w:rPr>
          <w:rFonts w:ascii="Arial" w:eastAsia="Verdana" w:hAnsi="Arial" w:cs="Arial"/>
        </w:rPr>
        <w:t xml:space="preserve">Anexo III - </w:t>
      </w:r>
      <w:r w:rsidR="0053494C" w:rsidRPr="00CE70EC">
        <w:rPr>
          <w:rFonts w:ascii="Arial" w:eastAsia="Verdana" w:hAnsi="Arial" w:cs="Arial"/>
        </w:rPr>
        <w:t>Modelo de Proposta Financeira;</w:t>
      </w:r>
    </w:p>
    <w:p w:rsidR="006359F0" w:rsidRPr="00CE70EC" w:rsidRDefault="006359F0" w:rsidP="00CE70EC">
      <w:pPr>
        <w:tabs>
          <w:tab w:val="left" w:pos="1418"/>
        </w:tabs>
        <w:spacing w:after="0" w:line="240" w:lineRule="auto"/>
        <w:ind w:right="49"/>
        <w:jc w:val="both"/>
        <w:rPr>
          <w:rFonts w:ascii="Arial" w:hAnsi="Arial" w:cs="Arial"/>
        </w:rPr>
      </w:pPr>
      <w:r w:rsidRPr="00CE70EC">
        <w:rPr>
          <w:rFonts w:ascii="Arial" w:eastAsia="Verdana" w:hAnsi="Arial" w:cs="Arial"/>
        </w:rPr>
        <w:t xml:space="preserve">Anexo IV - </w:t>
      </w:r>
      <w:r w:rsidR="0053494C" w:rsidRPr="00CE70EC">
        <w:rPr>
          <w:rFonts w:ascii="Arial" w:eastAsia="Verdana" w:hAnsi="Arial" w:cs="Arial"/>
        </w:rPr>
        <w:t>Modelo de Declaração Unificada;</w:t>
      </w:r>
    </w:p>
    <w:p w:rsidR="00965FDE" w:rsidRPr="00CE70EC" w:rsidRDefault="006359F0"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Anexo V - </w:t>
      </w:r>
      <w:r w:rsidR="0053494C" w:rsidRPr="00CE70EC">
        <w:rPr>
          <w:rFonts w:ascii="Arial" w:eastAsia="Verdana" w:hAnsi="Arial" w:cs="Arial"/>
        </w:rPr>
        <w:t>Estudo Técnico Preliminar.</w:t>
      </w:r>
    </w:p>
    <w:p w:rsidR="006359F0" w:rsidRPr="00CE70EC" w:rsidRDefault="006359F0" w:rsidP="00CE70EC">
      <w:pPr>
        <w:tabs>
          <w:tab w:val="left" w:pos="1418"/>
        </w:tabs>
        <w:spacing w:after="0" w:line="240" w:lineRule="auto"/>
        <w:ind w:right="49" w:firstLine="720"/>
        <w:jc w:val="both"/>
        <w:rPr>
          <w:rFonts w:ascii="Arial" w:eastAsia="Verdana" w:hAnsi="Arial" w:cs="Arial"/>
        </w:rPr>
      </w:pPr>
    </w:p>
    <w:p w:rsidR="006359F0" w:rsidRPr="00CE70EC" w:rsidRDefault="006359F0"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 xml:space="preserve">Rio Paranaíba/MG, </w:t>
      </w:r>
      <w:r w:rsidR="0058730E">
        <w:rPr>
          <w:rFonts w:ascii="Arial" w:eastAsia="Verdana" w:hAnsi="Arial" w:cs="Arial"/>
        </w:rPr>
        <w:t>09</w:t>
      </w:r>
      <w:r w:rsidR="00462ADC">
        <w:rPr>
          <w:rFonts w:ascii="Arial" w:eastAsia="Verdana" w:hAnsi="Arial" w:cs="Arial"/>
        </w:rPr>
        <w:t xml:space="preserve"> de </w:t>
      </w:r>
      <w:r w:rsidR="0058730E">
        <w:rPr>
          <w:rFonts w:ascii="Arial" w:eastAsia="Verdana" w:hAnsi="Arial" w:cs="Arial"/>
        </w:rPr>
        <w:t>agosto</w:t>
      </w:r>
      <w:r w:rsidRPr="00CE70EC">
        <w:rPr>
          <w:rFonts w:ascii="Arial" w:eastAsia="Verdana" w:hAnsi="Arial" w:cs="Arial"/>
        </w:rPr>
        <w:t xml:space="preserve"> de 2024.</w:t>
      </w:r>
    </w:p>
    <w:p w:rsidR="00917375" w:rsidRPr="00CE70EC" w:rsidRDefault="00917375" w:rsidP="00CE70EC">
      <w:pPr>
        <w:tabs>
          <w:tab w:val="left" w:pos="1418"/>
        </w:tabs>
        <w:spacing w:after="0" w:line="240" w:lineRule="auto"/>
        <w:ind w:right="49"/>
        <w:jc w:val="both"/>
        <w:rPr>
          <w:rFonts w:ascii="Arial" w:eastAsia="Verdana" w:hAnsi="Arial" w:cs="Arial"/>
        </w:rPr>
      </w:pPr>
    </w:p>
    <w:p w:rsidR="00917375" w:rsidRPr="00CE70EC" w:rsidRDefault="00917375" w:rsidP="00CE70EC">
      <w:pPr>
        <w:tabs>
          <w:tab w:val="left" w:pos="1418"/>
        </w:tabs>
        <w:spacing w:after="0" w:line="240" w:lineRule="auto"/>
        <w:ind w:right="49"/>
        <w:jc w:val="both"/>
        <w:rPr>
          <w:rFonts w:ascii="Arial" w:hAnsi="Arial" w:cs="Arial"/>
        </w:rPr>
      </w:pPr>
    </w:p>
    <w:p w:rsidR="006359F0" w:rsidRPr="00CE70EC" w:rsidRDefault="006359F0" w:rsidP="00CE70EC">
      <w:pPr>
        <w:tabs>
          <w:tab w:val="left" w:pos="1418"/>
        </w:tabs>
        <w:spacing w:after="0" w:line="240" w:lineRule="auto"/>
        <w:ind w:right="49"/>
        <w:jc w:val="both"/>
        <w:rPr>
          <w:rFonts w:ascii="Arial" w:eastAsia="Verdana" w:hAnsi="Arial" w:cs="Arial"/>
        </w:rPr>
      </w:pPr>
    </w:p>
    <w:p w:rsidR="006359F0" w:rsidRPr="00CE70EC" w:rsidRDefault="006359F0" w:rsidP="00CE70EC">
      <w:pPr>
        <w:tabs>
          <w:tab w:val="left" w:pos="1418"/>
        </w:tabs>
        <w:spacing w:after="0" w:line="240" w:lineRule="auto"/>
        <w:ind w:right="49"/>
        <w:jc w:val="both"/>
        <w:rPr>
          <w:rFonts w:ascii="Arial" w:eastAsia="Verdana" w:hAnsi="Arial" w:cs="Arial"/>
        </w:rPr>
      </w:pPr>
      <w:r w:rsidRPr="00CE70EC">
        <w:rPr>
          <w:rFonts w:ascii="Arial" w:eastAsia="Verdana" w:hAnsi="Arial" w:cs="Arial"/>
        </w:rPr>
        <w:t>TAÍSA ABADIA PIMENTA</w:t>
      </w:r>
    </w:p>
    <w:p w:rsidR="00BB1E84" w:rsidRPr="00CE70EC" w:rsidRDefault="006359F0" w:rsidP="00CE70EC">
      <w:pPr>
        <w:suppressAutoHyphens w:val="0"/>
        <w:spacing w:after="0" w:line="240" w:lineRule="auto"/>
        <w:rPr>
          <w:rFonts w:ascii="Arial" w:eastAsia="Verdana" w:hAnsi="Arial" w:cs="Arial"/>
        </w:rPr>
      </w:pPr>
      <w:r w:rsidRPr="00CE70EC">
        <w:rPr>
          <w:rFonts w:ascii="Arial" w:eastAsia="Verdana" w:hAnsi="Arial" w:cs="Arial"/>
        </w:rPr>
        <w:t>PREGOEIRA MUNICIPAL</w:t>
      </w:r>
    </w:p>
    <w:p w:rsidR="001118D2" w:rsidRPr="00CE70EC" w:rsidRDefault="00BB1E84" w:rsidP="00CE70EC">
      <w:pPr>
        <w:suppressAutoHyphens w:val="0"/>
        <w:spacing w:after="0" w:line="240" w:lineRule="auto"/>
        <w:rPr>
          <w:rFonts w:ascii="Arial" w:eastAsia="Verdana" w:hAnsi="Arial" w:cs="Arial"/>
        </w:rPr>
      </w:pPr>
      <w:r w:rsidRPr="00CE70EC">
        <w:rPr>
          <w:rFonts w:ascii="Arial" w:eastAsia="Verdana" w:hAnsi="Arial" w:cs="Arial"/>
        </w:rPr>
        <w:br w:type="page"/>
      </w:r>
      <w:bookmarkStart w:id="0" w:name="page2"/>
      <w:bookmarkStart w:id="1" w:name="page3"/>
      <w:bookmarkEnd w:id="0"/>
      <w:bookmarkEnd w:id="1"/>
    </w:p>
    <w:p w:rsidR="00E86E46" w:rsidRPr="00E86E46" w:rsidRDefault="00E86E46" w:rsidP="00E86E46">
      <w:pPr>
        <w:autoSpaceDE w:val="0"/>
        <w:autoSpaceDN w:val="0"/>
        <w:adjustRightInd w:val="0"/>
        <w:spacing w:after="0" w:line="240" w:lineRule="auto"/>
        <w:jc w:val="center"/>
        <w:rPr>
          <w:rFonts w:ascii="Arial" w:eastAsia="Arial" w:hAnsi="Arial" w:cs="Arial"/>
          <w:b/>
          <w:lang w:eastAsia="ar-SA"/>
        </w:rPr>
      </w:pPr>
      <w:r w:rsidRPr="00E86E46">
        <w:rPr>
          <w:rFonts w:ascii="Arial" w:hAnsi="Arial" w:cs="Arial"/>
          <w:b/>
          <w:bCs/>
          <w:lang w:eastAsia="ar-SA"/>
        </w:rPr>
        <w:lastRenderedPageBreak/>
        <w:t xml:space="preserve">ANEXO I - </w:t>
      </w:r>
      <w:r w:rsidRPr="00E86E46">
        <w:rPr>
          <w:rFonts w:ascii="Arial" w:eastAsia="Arial" w:hAnsi="Arial" w:cs="Arial"/>
          <w:b/>
          <w:lang w:eastAsia="ar-SA"/>
        </w:rPr>
        <w:t>TERMO DE REFERÊNCIA</w:t>
      </w:r>
    </w:p>
    <w:p w:rsidR="00E86E46" w:rsidRPr="00E86E46" w:rsidRDefault="00E86E46" w:rsidP="00E86E46">
      <w:pPr>
        <w:spacing w:after="0" w:line="240" w:lineRule="auto"/>
        <w:jc w:val="both"/>
        <w:rPr>
          <w:rFonts w:ascii="Arial" w:eastAsia="Arial" w:hAnsi="Arial" w:cs="Arial"/>
          <w:b/>
          <w:i/>
          <w:color w:val="FF0000"/>
          <w:lang w:eastAsia="ar-SA"/>
        </w:rPr>
      </w:pPr>
    </w:p>
    <w:p w:rsidR="00E86E46" w:rsidRPr="00E86E46" w:rsidRDefault="00E86E46" w:rsidP="00E86E46">
      <w:pPr>
        <w:spacing w:after="0" w:line="240" w:lineRule="auto"/>
        <w:jc w:val="both"/>
        <w:rPr>
          <w:rFonts w:ascii="Arial" w:hAnsi="Arial" w:cs="Arial"/>
        </w:rPr>
      </w:pPr>
      <w:r w:rsidRPr="00E86E46">
        <w:rPr>
          <w:rFonts w:ascii="Arial" w:eastAsia="Arial" w:hAnsi="Arial" w:cs="Arial"/>
          <w:b/>
          <w:lang w:eastAsia="ar-SA"/>
        </w:rPr>
        <w:t xml:space="preserve">Unidade Requisitante: </w:t>
      </w:r>
      <w:r w:rsidRPr="00E86E46">
        <w:rPr>
          <w:rFonts w:ascii="Arial" w:hAnsi="Arial" w:cs="Arial"/>
        </w:rPr>
        <w:t>Secret</w:t>
      </w:r>
      <w:r w:rsidR="0069531C">
        <w:rPr>
          <w:rFonts w:ascii="Arial" w:hAnsi="Arial" w:cs="Arial"/>
        </w:rPr>
        <w:t>a</w:t>
      </w:r>
      <w:r w:rsidRPr="00E86E46">
        <w:rPr>
          <w:rFonts w:ascii="Arial" w:hAnsi="Arial" w:cs="Arial"/>
        </w:rPr>
        <w:t>ria Municipal de Saúde.</w:t>
      </w:r>
    </w:p>
    <w:p w:rsidR="00E86E46" w:rsidRPr="00E86E46" w:rsidRDefault="00E86E46" w:rsidP="00E86E46">
      <w:pPr>
        <w:spacing w:after="0" w:line="240" w:lineRule="auto"/>
        <w:jc w:val="both"/>
        <w:rPr>
          <w:rFonts w:ascii="Arial" w:eastAsia="Arial" w:hAnsi="Arial" w:cs="Arial"/>
          <w:b/>
          <w:lang w:eastAsia="ar-SA"/>
        </w:rPr>
      </w:pPr>
    </w:p>
    <w:p w:rsidR="00E86E46" w:rsidRPr="00E86E46" w:rsidRDefault="00E86E46" w:rsidP="00E86E46">
      <w:pPr>
        <w:spacing w:after="0" w:line="240" w:lineRule="auto"/>
        <w:jc w:val="both"/>
        <w:rPr>
          <w:rFonts w:ascii="Arial" w:eastAsia="Arial" w:hAnsi="Arial" w:cs="Arial"/>
          <w:b/>
          <w:lang w:eastAsia="en-US"/>
        </w:rPr>
      </w:pPr>
      <w:r w:rsidRPr="00E86E46">
        <w:rPr>
          <w:rFonts w:ascii="Arial" w:eastAsia="Arial" w:hAnsi="Arial" w:cs="Arial"/>
          <w:b/>
          <w:lang w:eastAsia="ar-SA"/>
        </w:rPr>
        <w:t>Responsável pela Elaboração</w:t>
      </w:r>
      <w:r w:rsidRPr="00E86E46">
        <w:rPr>
          <w:rFonts w:ascii="Arial" w:eastAsia="Arial" w:hAnsi="Arial" w:cs="Arial"/>
          <w:lang w:eastAsia="ar-SA"/>
        </w:rPr>
        <w:t xml:space="preserve">: </w:t>
      </w:r>
      <w:r w:rsidR="0069531C">
        <w:rPr>
          <w:rFonts w:ascii="Arial" w:eastAsia="Arial" w:hAnsi="Arial" w:cs="Arial"/>
          <w:lang w:eastAsia="en-US"/>
        </w:rPr>
        <w:t>Márcia Elaine Silva</w:t>
      </w:r>
      <w:r w:rsidRPr="00E86E46">
        <w:rPr>
          <w:rFonts w:ascii="Arial" w:eastAsia="Arial" w:hAnsi="Arial" w:cs="Arial"/>
          <w:b/>
          <w:lang w:eastAsia="en-US"/>
        </w:rPr>
        <w:t xml:space="preserve">   </w:t>
      </w:r>
    </w:p>
    <w:p w:rsidR="00E86E46" w:rsidRPr="00E86E46" w:rsidRDefault="00E86E46" w:rsidP="00E86E46">
      <w:pPr>
        <w:spacing w:after="0" w:line="240" w:lineRule="auto"/>
        <w:jc w:val="both"/>
        <w:rPr>
          <w:rFonts w:ascii="Arial" w:eastAsia="Arial" w:hAnsi="Arial" w:cs="Arial"/>
          <w:b/>
          <w:color w:val="FF0000"/>
          <w:lang w:eastAsia="ar-SA"/>
        </w:rPr>
      </w:pPr>
    </w:p>
    <w:p w:rsidR="00E86E46" w:rsidRPr="00E86E46" w:rsidRDefault="00E86E46" w:rsidP="00E86E46">
      <w:pPr>
        <w:suppressAutoHyphens w:val="0"/>
        <w:spacing w:after="160"/>
        <w:jc w:val="both"/>
        <w:rPr>
          <w:rFonts w:ascii="Arial" w:eastAsiaTheme="minorHAnsi" w:hAnsi="Arial" w:cs="Arial"/>
          <w:lang w:eastAsia="en-US"/>
        </w:rPr>
      </w:pPr>
      <w:r w:rsidRPr="00E86E46">
        <w:rPr>
          <w:rFonts w:ascii="Arial" w:hAnsi="Arial" w:cs="Arial"/>
          <w:b/>
          <w:bCs/>
          <w:lang w:eastAsia="ar-SA"/>
        </w:rPr>
        <w:t>Objeto Resumido da Requisição:</w:t>
      </w:r>
      <w:r w:rsidRPr="00E86E46">
        <w:rPr>
          <w:rFonts w:ascii="Arial" w:hAnsi="Arial" w:cs="Arial"/>
          <w:lang w:eastAsia="ar-SA"/>
        </w:rPr>
        <w:t xml:space="preserve"> </w:t>
      </w:r>
      <w:r w:rsidR="00EA62A9">
        <w:rPr>
          <w:rFonts w:ascii="Arial" w:hAnsi="Arial" w:cs="Arial"/>
        </w:rPr>
        <w:t>R</w:t>
      </w:r>
      <w:r w:rsidR="00EA62A9" w:rsidRPr="00EA62A9">
        <w:rPr>
          <w:rFonts w:ascii="Arial" w:hAnsi="Arial" w:cs="Arial"/>
        </w:rPr>
        <w:t>egistro de preços para a aquisição de mobiliários e equipamentos</w:t>
      </w:r>
      <w:r w:rsidRPr="00E86E46">
        <w:rPr>
          <w:rFonts w:ascii="Arial" w:eastAsiaTheme="minorHAnsi" w:hAnsi="Arial" w:cs="Arial"/>
          <w:lang w:eastAsia="en-US"/>
        </w:rPr>
        <w:t xml:space="preserve">. </w:t>
      </w:r>
    </w:p>
    <w:p w:rsidR="00E86E46" w:rsidRPr="00E86E46" w:rsidRDefault="00E86E46" w:rsidP="00E86E46">
      <w:pPr>
        <w:keepNext/>
        <w:keepLines/>
        <w:numPr>
          <w:ilvl w:val="0"/>
          <w:numId w:val="20"/>
        </w:numPr>
        <w:pBdr>
          <w:top w:val="nil"/>
          <w:left w:val="nil"/>
          <w:bottom w:val="nil"/>
          <w:right w:val="nil"/>
          <w:between w:val="nil"/>
        </w:pBdr>
        <w:tabs>
          <w:tab w:val="left" w:pos="284"/>
        </w:tabs>
        <w:suppressAutoHyphens w:val="0"/>
        <w:spacing w:after="0" w:line="240" w:lineRule="auto"/>
        <w:jc w:val="both"/>
        <w:rPr>
          <w:rFonts w:ascii="Arial" w:eastAsia="Arial" w:hAnsi="Arial" w:cs="Arial"/>
          <w:b/>
          <w:color w:val="000000"/>
          <w:lang w:eastAsia="ar-SA"/>
        </w:rPr>
      </w:pPr>
      <w:r w:rsidRPr="00E86E46">
        <w:rPr>
          <w:rFonts w:ascii="Arial" w:hAnsi="Arial" w:cs="Arial"/>
          <w:b/>
          <w:lang w:eastAsia="ar-SA"/>
        </w:rPr>
        <w:t xml:space="preserve">OBJETO E </w:t>
      </w:r>
      <w:r w:rsidRPr="00E86E46">
        <w:rPr>
          <w:rFonts w:ascii="Arial" w:eastAsia="Arial" w:hAnsi="Arial" w:cs="Arial"/>
          <w:b/>
          <w:color w:val="000000"/>
          <w:lang w:eastAsia="ar-SA"/>
        </w:rPr>
        <w:t>CONDIÇÕES GERAIS DA CONTRATAÇÃO</w:t>
      </w:r>
    </w:p>
    <w:p w:rsidR="00E86E46" w:rsidRPr="00E86E46" w:rsidRDefault="00E86E46" w:rsidP="00D15FA2">
      <w:pP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 xml:space="preserve">1.1. O presente </w:t>
      </w:r>
      <w:r w:rsidRPr="00E86E46">
        <w:rPr>
          <w:rFonts w:ascii="Arial" w:eastAsia="Arial" w:hAnsi="Arial" w:cs="Arial"/>
          <w:i/>
          <w:iCs/>
          <w:color w:val="000000"/>
          <w:lang w:eastAsia="ar-SA"/>
        </w:rPr>
        <w:t>Termo de Referência</w:t>
      </w:r>
      <w:r w:rsidRPr="00E86E46">
        <w:rPr>
          <w:rFonts w:ascii="Arial" w:eastAsia="Arial" w:hAnsi="Arial" w:cs="Arial"/>
          <w:color w:val="000000"/>
          <w:lang w:eastAsia="ar-SA"/>
        </w:rPr>
        <w:t xml:space="preserve"> tem por objeto </w:t>
      </w:r>
      <w:r w:rsidRPr="00E86E46">
        <w:rPr>
          <w:rFonts w:ascii="Arial" w:eastAsia="Arial" w:hAnsi="Arial" w:cs="Arial"/>
          <w:b/>
          <w:color w:val="000000"/>
          <w:lang w:eastAsia="ar-SA"/>
        </w:rPr>
        <w:t xml:space="preserve">o </w:t>
      </w:r>
      <w:r w:rsidRPr="00E86E46">
        <w:rPr>
          <w:rFonts w:ascii="Arial" w:hAnsi="Arial" w:cs="Arial"/>
          <w:b/>
          <w:lang w:eastAsia="ar-SA"/>
        </w:rPr>
        <w:t xml:space="preserve">registro de preço </w:t>
      </w:r>
      <w:r w:rsidRPr="00E86E46">
        <w:rPr>
          <w:rFonts w:ascii="Arial" w:hAnsi="Arial" w:cs="Arial"/>
          <w:b/>
        </w:rPr>
        <w:t>para a aquisição de materiais e equipamentos mobiliários</w:t>
      </w:r>
      <w:r w:rsidRPr="00E86E46">
        <w:rPr>
          <w:rFonts w:ascii="Arial" w:hAnsi="Arial" w:cs="Arial"/>
          <w:b/>
          <w:lang w:eastAsia="ar-SA"/>
        </w:rPr>
        <w:t xml:space="preserve"> visando atender as necessidades da Secretaria Municipal de Saúde</w:t>
      </w:r>
      <w:r w:rsidRPr="00E86E46">
        <w:rPr>
          <w:rFonts w:ascii="Arial" w:eastAsia="Arial" w:hAnsi="Arial" w:cs="Arial"/>
          <w:color w:val="000000"/>
          <w:lang w:eastAsia="ar-SA"/>
        </w:rPr>
        <w:t xml:space="preserve">, conforme condições e exigências estabelecidas neste instrumento, de acordo com as especificações e estimativas abaixo: </w:t>
      </w:r>
    </w:p>
    <w:p w:rsidR="00E86E46" w:rsidRPr="00E86E46" w:rsidRDefault="00E86E46" w:rsidP="00E86E46">
      <w:pPr>
        <w:suppressAutoHyphens w:val="0"/>
        <w:spacing w:after="0" w:line="240" w:lineRule="auto"/>
        <w:jc w:val="both"/>
        <w:rPr>
          <w:rFonts w:ascii="Arial" w:eastAsia="Calibri" w:hAnsi="Arial" w:cs="Arial"/>
          <w:b/>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1447"/>
        <w:gridCol w:w="5533"/>
      </w:tblGrid>
      <w:tr w:rsidR="00D40517" w:rsidRPr="00E86E46" w:rsidTr="00D15FA2">
        <w:trPr>
          <w:trHeight w:val="386"/>
        </w:trPr>
        <w:tc>
          <w:tcPr>
            <w:tcW w:w="1129" w:type="dxa"/>
          </w:tcPr>
          <w:p w:rsidR="00D40517" w:rsidRPr="00E86E46" w:rsidRDefault="00D40517" w:rsidP="00E86E46">
            <w:pPr>
              <w:spacing w:after="0" w:line="240" w:lineRule="auto"/>
              <w:rPr>
                <w:rFonts w:ascii="Arial" w:hAnsi="Arial" w:cs="Arial"/>
                <w:lang w:eastAsia="ar-SA"/>
              </w:rPr>
            </w:pPr>
            <w:r w:rsidRPr="00E86E46">
              <w:rPr>
                <w:rFonts w:ascii="Arial" w:hAnsi="Arial" w:cs="Arial"/>
                <w:lang w:eastAsia="ar-SA"/>
              </w:rPr>
              <w:t xml:space="preserve">ITEM </w:t>
            </w:r>
          </w:p>
        </w:tc>
        <w:tc>
          <w:tcPr>
            <w:tcW w:w="1129" w:type="dxa"/>
            <w:shd w:val="clear" w:color="auto" w:fill="auto"/>
          </w:tcPr>
          <w:p w:rsidR="00D40517" w:rsidRPr="00E86E46" w:rsidRDefault="00D40517" w:rsidP="00E86E46">
            <w:pPr>
              <w:spacing w:after="0" w:line="240" w:lineRule="auto"/>
              <w:rPr>
                <w:rFonts w:ascii="Arial" w:hAnsi="Arial" w:cs="Arial"/>
                <w:lang w:eastAsia="ar-SA"/>
              </w:rPr>
            </w:pPr>
            <w:r w:rsidRPr="00E86E46">
              <w:rPr>
                <w:rFonts w:ascii="Arial" w:hAnsi="Arial" w:cs="Arial"/>
                <w:lang w:eastAsia="ar-SA"/>
              </w:rPr>
              <w:t>QUANT</w:t>
            </w:r>
          </w:p>
        </w:tc>
        <w:tc>
          <w:tcPr>
            <w:tcW w:w="1447" w:type="dxa"/>
            <w:shd w:val="clear" w:color="auto" w:fill="auto"/>
          </w:tcPr>
          <w:p w:rsidR="00D40517" w:rsidRPr="00E86E46" w:rsidRDefault="00D40517" w:rsidP="00E86E46">
            <w:pPr>
              <w:spacing w:after="0" w:line="240" w:lineRule="auto"/>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E86E46">
            <w:pPr>
              <w:spacing w:after="0" w:line="240" w:lineRule="auto"/>
              <w:rPr>
                <w:rFonts w:ascii="Arial" w:hAnsi="Arial" w:cs="Arial"/>
                <w:lang w:eastAsia="ar-SA"/>
              </w:rPr>
            </w:pPr>
            <w:r w:rsidRPr="00E86E46">
              <w:rPr>
                <w:rFonts w:ascii="Arial" w:hAnsi="Arial" w:cs="Arial"/>
                <w:lang w:eastAsia="ar-SA"/>
              </w:rPr>
              <w:t>ESPECIFICAÇÃO DO OBJETO</w:t>
            </w:r>
          </w:p>
        </w:tc>
      </w:tr>
      <w:tr w:rsidR="00D40517" w:rsidRPr="00E86E46" w:rsidTr="00D15FA2">
        <w:trPr>
          <w:trHeight w:val="386"/>
        </w:trPr>
        <w:tc>
          <w:tcPr>
            <w:tcW w:w="1129" w:type="dxa"/>
          </w:tcPr>
          <w:p w:rsidR="00D40517" w:rsidRPr="00E86E46" w:rsidRDefault="00D40517" w:rsidP="00E86E46">
            <w:pPr>
              <w:spacing w:after="0" w:line="240" w:lineRule="auto"/>
              <w:jc w:val="center"/>
              <w:rPr>
                <w:rFonts w:ascii="Arial" w:hAnsi="Arial" w:cs="Arial"/>
                <w:lang w:eastAsia="ar-SA"/>
              </w:rPr>
            </w:pPr>
          </w:p>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1</w:t>
            </w:r>
          </w:p>
        </w:tc>
        <w:tc>
          <w:tcPr>
            <w:tcW w:w="1129" w:type="dxa"/>
            <w:shd w:val="clear" w:color="auto" w:fill="auto"/>
          </w:tcPr>
          <w:p w:rsidR="00D40517" w:rsidRPr="00E86E46" w:rsidRDefault="00D40517" w:rsidP="00E86E46">
            <w:pPr>
              <w:spacing w:after="0" w:line="240" w:lineRule="auto"/>
              <w:jc w:val="center"/>
              <w:rPr>
                <w:rFonts w:ascii="Arial" w:hAnsi="Arial" w:cs="Arial"/>
                <w:lang w:eastAsia="ar-SA"/>
              </w:rPr>
            </w:pPr>
          </w:p>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50</w:t>
            </w:r>
          </w:p>
        </w:tc>
        <w:tc>
          <w:tcPr>
            <w:tcW w:w="1447" w:type="dxa"/>
            <w:shd w:val="clear" w:color="auto" w:fill="auto"/>
          </w:tcPr>
          <w:p w:rsidR="00D40517" w:rsidRPr="00E86E46" w:rsidRDefault="00D40517" w:rsidP="00E86E46">
            <w:pPr>
              <w:spacing w:after="0" w:line="240" w:lineRule="auto"/>
              <w:jc w:val="center"/>
              <w:rPr>
                <w:rFonts w:ascii="Arial" w:hAnsi="Arial" w:cs="Arial"/>
                <w:lang w:eastAsia="ar-SA"/>
              </w:rPr>
            </w:pPr>
          </w:p>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3E36E9">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Armário Aéreo 3 Portas em aço Branco. Sendo 3 portas de abrir, com dobradiça/trilho da porta metálica, puxadores ponteira em </w:t>
            </w:r>
            <w:proofErr w:type="spellStart"/>
            <w:r w:rsidRPr="00E86E46">
              <w:rPr>
                <w:rFonts w:ascii="Arial" w:eastAsiaTheme="minorHAnsi" w:hAnsi="Arial" w:cs="Arial"/>
                <w:lang w:eastAsia="en-US"/>
              </w:rPr>
              <w:t>abs</w:t>
            </w:r>
            <w:proofErr w:type="spellEnd"/>
            <w:r w:rsidRPr="00E86E46">
              <w:rPr>
                <w:rFonts w:ascii="Arial" w:eastAsiaTheme="minorHAnsi" w:hAnsi="Arial" w:cs="Arial"/>
                <w:lang w:eastAsia="en-US"/>
              </w:rPr>
              <w:t xml:space="preserve"> e perfil de alumínio, sem pés. ESPECIFICAÇÕES: Cor Branco, Aço, acabamento do produto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xml:space="preserve">, Peso suportado no produto 15 Kg na base e 15 Kg na prateleira – Peso máximo suportado 30 Kg. Corpo e portas em aço revestidos com pintura eletrostática a pó; Puxadores ABS com acabamento cromado; Dobradiças metálicas de 26MM; Dimensões </w:t>
            </w:r>
            <w:r>
              <w:rPr>
                <w:rFonts w:ascii="Arial" w:eastAsiaTheme="minorHAnsi" w:hAnsi="Arial" w:cs="Arial"/>
                <w:lang w:eastAsia="en-US"/>
              </w:rPr>
              <w:t xml:space="preserve">aproximadas </w:t>
            </w:r>
            <w:r w:rsidRPr="003E36E9">
              <w:rPr>
                <w:rFonts w:ascii="Arial" w:eastAsiaTheme="minorHAnsi" w:hAnsi="Arial" w:cs="Arial"/>
                <w:lang w:eastAsia="en-US"/>
              </w:rPr>
              <w:t xml:space="preserve">(A) </w:t>
            </w:r>
            <w:r>
              <w:rPr>
                <w:rFonts w:ascii="Arial" w:eastAsiaTheme="minorHAnsi" w:hAnsi="Arial" w:cs="Arial"/>
                <w:lang w:eastAsia="en-US"/>
              </w:rPr>
              <w:t>5</w:t>
            </w:r>
            <w:r w:rsidRPr="003E36E9">
              <w:rPr>
                <w:rFonts w:ascii="Arial" w:eastAsiaTheme="minorHAnsi" w:hAnsi="Arial" w:cs="Arial"/>
                <w:lang w:eastAsia="en-US"/>
              </w:rPr>
              <w:t>5cm x (L) 1</w:t>
            </w:r>
            <w:r>
              <w:rPr>
                <w:rFonts w:ascii="Arial" w:eastAsiaTheme="minorHAnsi" w:hAnsi="Arial" w:cs="Arial"/>
                <w:lang w:eastAsia="en-US"/>
              </w:rPr>
              <w:t>05</w:t>
            </w:r>
            <w:r w:rsidRPr="003E36E9">
              <w:rPr>
                <w:rFonts w:ascii="Arial" w:eastAsiaTheme="minorHAnsi" w:hAnsi="Arial" w:cs="Arial"/>
                <w:lang w:eastAsia="en-US"/>
              </w:rPr>
              <w:t xml:space="preserve">cm x (P) </w:t>
            </w:r>
            <w:r>
              <w:rPr>
                <w:rFonts w:ascii="Arial" w:eastAsiaTheme="minorHAnsi" w:hAnsi="Arial" w:cs="Arial"/>
                <w:lang w:eastAsia="en-US"/>
              </w:rPr>
              <w:t>28</w:t>
            </w:r>
            <w:r w:rsidRPr="003E36E9">
              <w:rPr>
                <w:rFonts w:ascii="Arial" w:eastAsiaTheme="minorHAnsi" w:hAnsi="Arial" w:cs="Arial"/>
                <w:lang w:eastAsia="en-US"/>
              </w:rPr>
              <w:t>cm.</w:t>
            </w:r>
          </w:p>
        </w:tc>
      </w:tr>
      <w:tr w:rsidR="00D40517" w:rsidRPr="00E86E46" w:rsidTr="00D15FA2">
        <w:tc>
          <w:tcPr>
            <w:tcW w:w="1129" w:type="dxa"/>
          </w:tcPr>
          <w:p w:rsidR="00D40517" w:rsidRPr="00E86E46" w:rsidRDefault="0069531C" w:rsidP="00E86E46">
            <w:pPr>
              <w:spacing w:after="0" w:line="240" w:lineRule="auto"/>
              <w:jc w:val="center"/>
              <w:rPr>
                <w:rFonts w:ascii="Arial" w:hAnsi="Arial" w:cs="Arial"/>
                <w:lang w:eastAsia="ar-SA"/>
              </w:rPr>
            </w:pPr>
            <w:r>
              <w:rPr>
                <w:rFonts w:ascii="Arial" w:hAnsi="Arial" w:cs="Arial"/>
                <w:lang w:eastAsia="ar-SA"/>
              </w:rPr>
              <w:t>2</w:t>
            </w:r>
          </w:p>
        </w:tc>
        <w:tc>
          <w:tcPr>
            <w:tcW w:w="1129"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E86E46">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Arquivo de aço 4 gavetas extra reforçado.  Produto totalmente montável. Corpo e tampo em chapa #24 (0,60mm). Corpo das gavetas em aço chapa #24 (0,60mm). Frente das gavetas em aço chapa #24 (0,60mm). Desliza por trilhos corrediças com esferas. Porta etiquetas estampado na frente da gaveta. Puxador estampado na frente da gaveta com perfil em </w:t>
            </w:r>
            <w:proofErr w:type="spellStart"/>
            <w:r w:rsidRPr="00E86E46">
              <w:rPr>
                <w:rFonts w:ascii="Arial" w:eastAsiaTheme="minorHAnsi" w:hAnsi="Arial" w:cs="Arial"/>
                <w:lang w:eastAsia="en-US"/>
              </w:rPr>
              <w:t>pvc</w:t>
            </w:r>
            <w:proofErr w:type="spellEnd"/>
            <w:r w:rsidRPr="00E86E46">
              <w:rPr>
                <w:rFonts w:ascii="Arial" w:eastAsiaTheme="minorHAnsi" w:hAnsi="Arial" w:cs="Arial"/>
                <w:lang w:eastAsia="en-US"/>
              </w:rPr>
              <w:t xml:space="preserve">. Fechadura tipo </w:t>
            </w:r>
            <w:proofErr w:type="spellStart"/>
            <w:r w:rsidRPr="00E86E46">
              <w:rPr>
                <w:rFonts w:ascii="Arial" w:eastAsiaTheme="minorHAnsi" w:hAnsi="Arial" w:cs="Arial"/>
                <w:lang w:eastAsia="en-US"/>
              </w:rPr>
              <w:t>yale</w:t>
            </w:r>
            <w:proofErr w:type="spellEnd"/>
            <w:r w:rsidRPr="00E86E46">
              <w:rPr>
                <w:rFonts w:ascii="Arial" w:eastAsiaTheme="minorHAnsi" w:hAnsi="Arial" w:cs="Arial"/>
                <w:lang w:eastAsia="en-US"/>
              </w:rPr>
              <w:t xml:space="preserve"> com 2 chaves e fechamento simultâneo das gavetas. Acompanha kit pé regulável. Pintura eletrostática à pó (tinta híbrida) em todas as cores. Aparador para fichas tamanho ofício com item opcional. Capacidade de peso: 55kg por gaveta. Medidas </w:t>
            </w:r>
            <w:r w:rsidRPr="003E36E9">
              <w:rPr>
                <w:rFonts w:ascii="Arial" w:eastAsiaTheme="minorHAnsi" w:hAnsi="Arial" w:cs="Arial"/>
                <w:lang w:eastAsia="en-US"/>
              </w:rPr>
              <w:t xml:space="preserve">aproximadas </w:t>
            </w:r>
            <w:r w:rsidRPr="00E86E46">
              <w:rPr>
                <w:rFonts w:ascii="Arial" w:eastAsiaTheme="minorHAnsi" w:hAnsi="Arial" w:cs="Arial"/>
                <w:lang w:eastAsia="en-US"/>
              </w:rPr>
              <w:t>do produto montado: 1362a x 470l x 670p (mm)</w:t>
            </w:r>
            <w:r>
              <w:rPr>
                <w:rFonts w:ascii="Arial" w:eastAsiaTheme="minorHAnsi" w:hAnsi="Arial" w:cs="Arial"/>
                <w:lang w:eastAsia="en-US"/>
              </w:rPr>
              <w:t xml:space="preserve"> </w:t>
            </w:r>
          </w:p>
        </w:tc>
      </w:tr>
      <w:tr w:rsidR="00D40517" w:rsidRPr="00E86E46" w:rsidTr="00627CA5">
        <w:tc>
          <w:tcPr>
            <w:tcW w:w="1129" w:type="dxa"/>
          </w:tcPr>
          <w:p w:rsidR="00D40517" w:rsidRPr="00E86E46" w:rsidRDefault="00D40517" w:rsidP="00627CA5">
            <w:pPr>
              <w:spacing w:after="0" w:line="240" w:lineRule="auto"/>
              <w:jc w:val="center"/>
              <w:rPr>
                <w:rFonts w:ascii="Arial" w:hAnsi="Arial" w:cs="Arial"/>
                <w:lang w:eastAsia="ar-SA"/>
              </w:rPr>
            </w:pPr>
          </w:p>
          <w:p w:rsidR="00D40517" w:rsidRPr="00E86E46" w:rsidRDefault="0069531C" w:rsidP="00627CA5">
            <w:pPr>
              <w:spacing w:after="0" w:line="240" w:lineRule="auto"/>
              <w:jc w:val="center"/>
              <w:rPr>
                <w:rFonts w:ascii="Arial" w:hAnsi="Arial" w:cs="Arial"/>
                <w:lang w:eastAsia="ar-SA"/>
              </w:rPr>
            </w:pPr>
            <w:r>
              <w:rPr>
                <w:rFonts w:ascii="Arial" w:hAnsi="Arial" w:cs="Arial"/>
                <w:lang w:eastAsia="ar-SA"/>
              </w:rPr>
              <w:t>3</w:t>
            </w:r>
          </w:p>
        </w:tc>
        <w:tc>
          <w:tcPr>
            <w:tcW w:w="1129" w:type="dxa"/>
            <w:shd w:val="clear" w:color="auto" w:fill="auto"/>
          </w:tcPr>
          <w:p w:rsidR="00D40517" w:rsidRPr="00E86E46" w:rsidRDefault="00D40517" w:rsidP="00627CA5">
            <w:pPr>
              <w:spacing w:after="0" w:line="240" w:lineRule="auto"/>
              <w:jc w:val="center"/>
              <w:rPr>
                <w:rFonts w:ascii="Arial" w:hAnsi="Arial" w:cs="Arial"/>
                <w:lang w:eastAsia="ar-SA"/>
              </w:rPr>
            </w:pPr>
          </w:p>
          <w:p w:rsidR="00D40517" w:rsidRPr="00E86E46" w:rsidRDefault="00D40517" w:rsidP="00627CA5">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D40517" w:rsidRPr="00E86E46" w:rsidRDefault="00D40517" w:rsidP="00627CA5">
            <w:pPr>
              <w:spacing w:after="0" w:line="240" w:lineRule="auto"/>
              <w:jc w:val="center"/>
              <w:rPr>
                <w:rFonts w:ascii="Arial" w:hAnsi="Arial" w:cs="Arial"/>
                <w:lang w:eastAsia="ar-SA"/>
              </w:rPr>
            </w:pPr>
          </w:p>
          <w:p w:rsidR="00D40517" w:rsidRPr="00E86E46" w:rsidRDefault="00D4051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Balcão de Cozinha Aço para Pia com Portas e Gavetas Sem Tampo. CARACTERÍSTICAS Cor: Branco. Material da Estrutura: Aço. Revestimento: Pintura Eletrostática a pó de alto brilho e resistência. Escala de Brilho: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Com portas, gavetas e prateleiras internas.  Com pés para sustentação. Material dos pés: Plástico PP Regu</w:t>
            </w:r>
            <w:r>
              <w:rPr>
                <w:rFonts w:ascii="Arial" w:eastAsiaTheme="minorHAnsi" w:hAnsi="Arial" w:cs="Arial"/>
                <w:lang w:eastAsia="en-US"/>
              </w:rPr>
              <w:t>lável. Altura mínima dos pés: 15</w:t>
            </w:r>
            <w:r w:rsidRPr="00E86E46">
              <w:rPr>
                <w:rFonts w:ascii="Arial" w:eastAsiaTheme="minorHAnsi" w:hAnsi="Arial" w:cs="Arial"/>
                <w:lang w:eastAsia="en-US"/>
              </w:rPr>
              <w:t xml:space="preserve">cm. Altura máxima dos pés: 18cm. Tipo de corrediças: </w:t>
            </w:r>
            <w:r w:rsidRPr="00E86E46">
              <w:rPr>
                <w:rFonts w:ascii="Arial" w:eastAsiaTheme="minorHAnsi" w:hAnsi="Arial" w:cs="Arial"/>
                <w:lang w:eastAsia="en-US"/>
              </w:rPr>
              <w:lastRenderedPageBreak/>
              <w:t xml:space="preserve">Telescópica.  Dobradiças Metálicas 26mm: Aço. Material dos puxadores: Plástico metalizado. Puxadores ABS com acabamento cromado. Dimensões </w:t>
            </w:r>
            <w:r>
              <w:rPr>
                <w:rFonts w:ascii="Arial" w:eastAsiaTheme="minorHAnsi" w:hAnsi="Arial" w:cs="Arial"/>
                <w:lang w:eastAsia="en-US"/>
              </w:rPr>
              <w:t xml:space="preserve">aproximadas </w:t>
            </w:r>
            <w:r w:rsidRPr="00E86E46">
              <w:rPr>
                <w:rFonts w:ascii="Arial" w:eastAsiaTheme="minorHAnsi" w:hAnsi="Arial" w:cs="Arial"/>
                <w:lang w:eastAsia="en-US"/>
              </w:rPr>
              <w:t xml:space="preserve">do produto montado: (A) 85cm x (L) 120cm x (P) 49cm. </w:t>
            </w:r>
          </w:p>
        </w:tc>
      </w:tr>
      <w:tr w:rsidR="00D40517" w:rsidRPr="00E86E46" w:rsidTr="00D15FA2">
        <w:tc>
          <w:tcPr>
            <w:tcW w:w="1129" w:type="dxa"/>
          </w:tcPr>
          <w:p w:rsidR="00D40517" w:rsidRPr="00E86E46" w:rsidRDefault="00D40517" w:rsidP="00E86E46">
            <w:pPr>
              <w:spacing w:after="0" w:line="240" w:lineRule="auto"/>
              <w:jc w:val="center"/>
              <w:rPr>
                <w:rFonts w:ascii="Arial" w:hAnsi="Arial" w:cs="Arial"/>
                <w:lang w:eastAsia="ar-SA"/>
              </w:rPr>
            </w:pPr>
          </w:p>
          <w:p w:rsidR="00D40517" w:rsidRPr="00E86E46" w:rsidRDefault="0069531C" w:rsidP="00E86E46">
            <w:pPr>
              <w:spacing w:after="0" w:line="240" w:lineRule="auto"/>
              <w:jc w:val="center"/>
              <w:rPr>
                <w:rFonts w:ascii="Arial" w:hAnsi="Arial" w:cs="Arial"/>
                <w:lang w:eastAsia="ar-SA"/>
              </w:rPr>
            </w:pPr>
            <w:r>
              <w:rPr>
                <w:rFonts w:ascii="Arial" w:hAnsi="Arial" w:cs="Arial"/>
                <w:lang w:eastAsia="ar-SA"/>
              </w:rPr>
              <w:t>4</w:t>
            </w:r>
          </w:p>
        </w:tc>
        <w:tc>
          <w:tcPr>
            <w:tcW w:w="1129" w:type="dxa"/>
            <w:shd w:val="clear" w:color="auto" w:fill="auto"/>
          </w:tcPr>
          <w:p w:rsidR="00D40517" w:rsidRPr="00E86E46" w:rsidRDefault="00D40517" w:rsidP="00E86E46">
            <w:pPr>
              <w:spacing w:after="0" w:line="240" w:lineRule="auto"/>
              <w:jc w:val="center"/>
              <w:rPr>
                <w:rFonts w:ascii="Arial" w:hAnsi="Arial" w:cs="Arial"/>
                <w:lang w:eastAsia="ar-SA"/>
              </w:rPr>
            </w:pPr>
          </w:p>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D40517" w:rsidRPr="00E86E46" w:rsidRDefault="00D40517" w:rsidP="00E86E46">
            <w:pPr>
              <w:spacing w:after="0" w:line="240" w:lineRule="auto"/>
              <w:jc w:val="center"/>
              <w:rPr>
                <w:rFonts w:ascii="Arial" w:hAnsi="Arial" w:cs="Arial"/>
                <w:lang w:eastAsia="ar-SA"/>
              </w:rPr>
            </w:pPr>
          </w:p>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E86E46">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Balcão de Cozinha Aço para Pia com Portas e Gavetas Sem Tampo.  Características Cor: Branco. Material da Estrutura: Aço. Revestimento: Pintura Eletrostática a pó de alto brilho e resistência. Escala de Brilho: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Com portas e gavetas. Prateleiras internas. Com pés para sustentação. Material dos pés: Plástico PP Regul</w:t>
            </w:r>
            <w:r>
              <w:rPr>
                <w:rFonts w:ascii="Arial" w:eastAsiaTheme="minorHAnsi" w:hAnsi="Arial" w:cs="Arial"/>
                <w:lang w:eastAsia="en-US"/>
              </w:rPr>
              <w:t>ável. Altura mínima dos pés: 15</w:t>
            </w:r>
            <w:r w:rsidRPr="00E86E46">
              <w:rPr>
                <w:rFonts w:ascii="Arial" w:eastAsiaTheme="minorHAnsi" w:hAnsi="Arial" w:cs="Arial"/>
                <w:lang w:eastAsia="en-US"/>
              </w:rPr>
              <w:t xml:space="preserve">cm. Altura máxima dos pés: 18cm. Tipo de corrediças: Telescópica.  Dobradiças Metálicas 26mm: Aço. Material dos puxadores: Plástico metalizado. Puxadores ABS com acabamento cromado. Dimensões </w:t>
            </w:r>
            <w:r>
              <w:rPr>
                <w:rFonts w:ascii="Arial" w:eastAsiaTheme="minorHAnsi" w:hAnsi="Arial" w:cs="Arial"/>
                <w:lang w:eastAsia="en-US"/>
              </w:rPr>
              <w:t xml:space="preserve">aproximadas </w:t>
            </w:r>
            <w:r w:rsidRPr="00E86E46">
              <w:rPr>
                <w:rFonts w:ascii="Arial" w:eastAsiaTheme="minorHAnsi" w:hAnsi="Arial" w:cs="Arial"/>
                <w:lang w:eastAsia="en-US"/>
              </w:rPr>
              <w:t>do produto montado: (A) 85cm x (L) 200cm x (P) 49cm</w:t>
            </w:r>
          </w:p>
        </w:tc>
      </w:tr>
      <w:tr w:rsidR="00D40517" w:rsidRPr="00E86E46" w:rsidTr="00D15FA2">
        <w:tc>
          <w:tcPr>
            <w:tcW w:w="1129" w:type="dxa"/>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5</w:t>
            </w:r>
          </w:p>
        </w:tc>
        <w:tc>
          <w:tcPr>
            <w:tcW w:w="1129"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10</w:t>
            </w:r>
          </w:p>
        </w:tc>
        <w:tc>
          <w:tcPr>
            <w:tcW w:w="1447"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EB757A">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Mesa Auxiliar Cinza</w:t>
            </w:r>
            <w:r>
              <w:rPr>
                <w:rFonts w:ascii="Arial" w:eastAsiaTheme="minorHAnsi" w:hAnsi="Arial" w:cs="Arial"/>
                <w:lang w:eastAsia="en-US"/>
              </w:rPr>
              <w:t>.</w:t>
            </w:r>
            <w:r w:rsidRPr="00E86E46">
              <w:rPr>
                <w:rFonts w:ascii="Arial" w:eastAsiaTheme="minorHAnsi" w:hAnsi="Arial" w:cs="Arial"/>
                <w:lang w:eastAsia="en-US"/>
              </w:rPr>
              <w:t xml:space="preserve"> Sem Gaveta. A mesa </w:t>
            </w:r>
            <w:r>
              <w:rPr>
                <w:rFonts w:ascii="Arial" w:eastAsiaTheme="minorHAnsi" w:hAnsi="Arial" w:cs="Arial"/>
                <w:lang w:eastAsia="en-US"/>
              </w:rPr>
              <w:t>deverá apresentar</w:t>
            </w:r>
            <w:r w:rsidRPr="00E86E46">
              <w:rPr>
                <w:rFonts w:ascii="Arial" w:eastAsiaTheme="minorHAnsi" w:hAnsi="Arial" w:cs="Arial"/>
                <w:lang w:eastAsia="en-US"/>
              </w:rPr>
              <w:t xml:space="preserve"> uma retagu</w:t>
            </w:r>
            <w:r>
              <w:rPr>
                <w:rFonts w:ascii="Arial" w:eastAsiaTheme="minorHAnsi" w:hAnsi="Arial" w:cs="Arial"/>
                <w:lang w:eastAsia="en-US"/>
              </w:rPr>
              <w:t>arda sólida em MDPBP de 15mm</w:t>
            </w:r>
            <w:r w:rsidRPr="00E86E46">
              <w:rPr>
                <w:rFonts w:ascii="Arial" w:eastAsiaTheme="minorHAnsi" w:hAnsi="Arial" w:cs="Arial"/>
                <w:lang w:eastAsia="en-US"/>
              </w:rPr>
              <w:t xml:space="preserve">. Seus pés </w:t>
            </w:r>
            <w:r>
              <w:rPr>
                <w:rFonts w:ascii="Arial" w:eastAsiaTheme="minorHAnsi" w:hAnsi="Arial" w:cs="Arial"/>
                <w:lang w:eastAsia="en-US"/>
              </w:rPr>
              <w:t xml:space="preserve">deverão ser </w:t>
            </w:r>
            <w:r w:rsidRPr="00E86E46">
              <w:rPr>
                <w:rFonts w:ascii="Arial" w:eastAsiaTheme="minorHAnsi" w:hAnsi="Arial" w:cs="Arial"/>
                <w:lang w:eastAsia="en-US"/>
              </w:rPr>
              <w:t>em aço tipo H, com chapas de 0,90mm, com 4 sapatas em PVC e 4 ponteiras niveladoras.</w:t>
            </w:r>
            <w:r>
              <w:rPr>
                <w:rFonts w:ascii="Arial" w:eastAsiaTheme="minorHAnsi" w:hAnsi="Arial" w:cs="Arial"/>
                <w:lang w:eastAsia="en-US"/>
              </w:rPr>
              <w:t xml:space="preserve"> </w:t>
            </w:r>
            <w:r w:rsidRPr="00EB757A">
              <w:rPr>
                <w:rFonts w:ascii="Arial" w:eastAsiaTheme="minorHAnsi" w:hAnsi="Arial" w:cs="Arial"/>
                <w:lang w:eastAsia="en-US"/>
              </w:rPr>
              <w:t>Medidas aproximadas do produto montado</w:t>
            </w:r>
            <w:r>
              <w:rPr>
                <w:rFonts w:ascii="Arial" w:eastAsiaTheme="minorHAnsi" w:hAnsi="Arial" w:cs="Arial"/>
                <w:lang w:eastAsia="en-US"/>
              </w:rPr>
              <w:t xml:space="preserve">: </w:t>
            </w:r>
            <w:r w:rsidRPr="00EB757A">
              <w:rPr>
                <w:rFonts w:ascii="Arial" w:eastAsiaTheme="minorHAnsi" w:hAnsi="Arial" w:cs="Arial"/>
                <w:lang w:eastAsia="en-US"/>
              </w:rPr>
              <w:t>75X90x60</w:t>
            </w:r>
          </w:p>
        </w:tc>
      </w:tr>
      <w:tr w:rsidR="00D40517" w:rsidRPr="00E86E46" w:rsidTr="00D15FA2">
        <w:tc>
          <w:tcPr>
            <w:tcW w:w="1129" w:type="dxa"/>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6</w:t>
            </w:r>
          </w:p>
        </w:tc>
        <w:tc>
          <w:tcPr>
            <w:tcW w:w="1129"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5</w:t>
            </w:r>
          </w:p>
        </w:tc>
        <w:tc>
          <w:tcPr>
            <w:tcW w:w="1447" w:type="dxa"/>
            <w:shd w:val="clear" w:color="auto" w:fill="auto"/>
          </w:tcPr>
          <w:p w:rsidR="00D40517" w:rsidRPr="00E86E46" w:rsidRDefault="00D40517" w:rsidP="00E86E46">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D40517" w:rsidRPr="00E86E46" w:rsidRDefault="00D40517" w:rsidP="006D2922">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Tenda </w:t>
            </w:r>
            <w:proofErr w:type="spellStart"/>
            <w:r w:rsidRPr="00E86E46">
              <w:rPr>
                <w:rFonts w:ascii="Arial" w:eastAsiaTheme="minorHAnsi" w:hAnsi="Arial" w:cs="Arial"/>
                <w:lang w:eastAsia="en-US"/>
              </w:rPr>
              <w:t>Gazebo</w:t>
            </w:r>
            <w:proofErr w:type="spellEnd"/>
            <w:r w:rsidRPr="00E86E46">
              <w:rPr>
                <w:rFonts w:ascii="Arial" w:eastAsiaTheme="minorHAnsi" w:hAnsi="Arial" w:cs="Arial"/>
                <w:lang w:eastAsia="en-US"/>
              </w:rPr>
              <w:t xml:space="preserve"> 3X3m Articulado + 3 Paredes. Tecido poliéster Oxford com FPS 1</w:t>
            </w:r>
            <w:r>
              <w:rPr>
                <w:rFonts w:ascii="Arial" w:eastAsiaTheme="minorHAnsi" w:hAnsi="Arial" w:cs="Arial"/>
                <w:lang w:eastAsia="en-US"/>
              </w:rPr>
              <w:t>00,</w:t>
            </w:r>
            <w:r w:rsidRPr="00E86E46">
              <w:rPr>
                <w:rFonts w:ascii="Arial" w:eastAsiaTheme="minorHAnsi" w:hAnsi="Arial" w:cs="Arial"/>
                <w:lang w:eastAsia="en-US"/>
              </w:rPr>
              <w:t xml:space="preserve"> revestido com </w:t>
            </w:r>
            <w:proofErr w:type="spellStart"/>
            <w:r w:rsidRPr="00E86E46">
              <w:rPr>
                <w:rFonts w:ascii="Arial" w:eastAsiaTheme="minorHAnsi" w:hAnsi="Arial" w:cs="Arial"/>
                <w:lang w:eastAsia="en-US"/>
              </w:rPr>
              <w:t>silvercoating</w:t>
            </w:r>
            <w:proofErr w:type="spellEnd"/>
            <w:r w:rsidRPr="00E86E46">
              <w:rPr>
                <w:rFonts w:ascii="Arial" w:eastAsiaTheme="minorHAnsi" w:hAnsi="Arial" w:cs="Arial"/>
                <w:lang w:eastAsia="en-US"/>
              </w:rPr>
              <w:t xml:space="preserve">, estrutura resistente em aço carbono com pintura epóxi à pó e pés em alumínio. </w:t>
            </w:r>
            <w:r>
              <w:rPr>
                <w:rFonts w:ascii="Arial" w:eastAsiaTheme="minorHAnsi" w:hAnsi="Arial" w:cs="Arial"/>
                <w:lang w:eastAsia="en-US"/>
              </w:rPr>
              <w:t>Com</w:t>
            </w:r>
            <w:r w:rsidRPr="00E86E46">
              <w:rPr>
                <w:rFonts w:ascii="Arial" w:eastAsiaTheme="minorHAnsi" w:hAnsi="Arial" w:cs="Arial"/>
                <w:lang w:eastAsia="en-US"/>
              </w:rPr>
              <w:t xml:space="preserve"> discos para melhor fixação e sacola para facilitar sua armazenagem e transp</w:t>
            </w:r>
            <w:r>
              <w:rPr>
                <w:rFonts w:ascii="Arial" w:eastAsiaTheme="minorHAnsi" w:hAnsi="Arial" w:cs="Arial"/>
                <w:lang w:eastAsia="en-US"/>
              </w:rPr>
              <w:t xml:space="preserve">orte. </w:t>
            </w:r>
            <w:r w:rsidRPr="00EB757A">
              <w:rPr>
                <w:rFonts w:ascii="Arial" w:eastAsiaTheme="minorHAnsi" w:hAnsi="Arial" w:cs="Arial"/>
                <w:lang w:eastAsia="en-US"/>
              </w:rPr>
              <w:t>Medida</w:t>
            </w:r>
            <w:r>
              <w:rPr>
                <w:rFonts w:ascii="Arial" w:eastAsiaTheme="minorHAnsi" w:hAnsi="Arial" w:cs="Arial"/>
                <w:lang w:eastAsia="en-US"/>
              </w:rPr>
              <w:t xml:space="preserve">s aproximadas do produto: </w:t>
            </w:r>
            <w:r w:rsidRPr="00EB757A">
              <w:rPr>
                <w:rFonts w:ascii="Arial" w:eastAsiaTheme="minorHAnsi" w:hAnsi="Arial" w:cs="Arial"/>
                <w:lang w:eastAsia="en-US"/>
              </w:rPr>
              <w:t xml:space="preserve">(A) </w:t>
            </w:r>
            <w:r>
              <w:rPr>
                <w:rFonts w:ascii="Arial" w:eastAsiaTheme="minorHAnsi" w:hAnsi="Arial" w:cs="Arial"/>
                <w:lang w:eastAsia="en-US"/>
              </w:rPr>
              <w:t>2,5</w:t>
            </w:r>
            <w:r w:rsidRPr="00EB757A">
              <w:rPr>
                <w:rFonts w:ascii="Arial" w:eastAsiaTheme="minorHAnsi" w:hAnsi="Arial" w:cs="Arial"/>
                <w:lang w:eastAsia="en-US"/>
              </w:rPr>
              <w:t xml:space="preserve">m x (L) </w:t>
            </w:r>
            <w:r>
              <w:rPr>
                <w:rFonts w:ascii="Arial" w:eastAsiaTheme="minorHAnsi" w:hAnsi="Arial" w:cs="Arial"/>
                <w:lang w:eastAsia="en-US"/>
              </w:rPr>
              <w:t>3m</w:t>
            </w:r>
            <w:r w:rsidRPr="00EB757A">
              <w:rPr>
                <w:rFonts w:ascii="Arial" w:eastAsiaTheme="minorHAnsi" w:hAnsi="Arial" w:cs="Arial"/>
                <w:lang w:eastAsia="en-US"/>
              </w:rPr>
              <w:t xml:space="preserve"> x (P) </w:t>
            </w:r>
            <w:r>
              <w:rPr>
                <w:rFonts w:ascii="Arial" w:eastAsiaTheme="minorHAnsi" w:hAnsi="Arial" w:cs="Arial"/>
                <w:lang w:eastAsia="en-US"/>
              </w:rPr>
              <w:t>3m</w:t>
            </w:r>
            <w:r w:rsidRPr="00EB757A">
              <w:rPr>
                <w:rFonts w:ascii="Arial" w:eastAsiaTheme="minorHAnsi" w:hAnsi="Arial" w:cs="Arial"/>
                <w:lang w:eastAsia="en-US"/>
              </w:rPr>
              <w:t>.</w:t>
            </w:r>
          </w:p>
        </w:tc>
      </w:tr>
    </w:tbl>
    <w:p w:rsidR="00E86E46" w:rsidRPr="00E86E46" w:rsidRDefault="00E86E46" w:rsidP="00E86E46">
      <w:pPr>
        <w:suppressAutoHyphens w:val="0"/>
        <w:spacing w:after="0" w:line="240" w:lineRule="auto"/>
        <w:jc w:val="both"/>
        <w:rPr>
          <w:rFonts w:ascii="Arial" w:eastAsia="Calibri" w:hAnsi="Arial" w:cs="Arial"/>
          <w:b/>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r w:rsidRPr="00E86E46">
        <w:rPr>
          <w:rFonts w:ascii="Arial" w:hAnsi="Arial" w:cs="Arial"/>
          <w:lang w:eastAsia="ar-SA"/>
        </w:rPr>
        <w:t xml:space="preserve">1.2. </w:t>
      </w:r>
      <w:r w:rsidRPr="00E86E46">
        <w:rPr>
          <w:rFonts w:ascii="Arial" w:eastAsia="Arial" w:hAnsi="Arial" w:cs="Arial"/>
          <w:color w:val="000000"/>
          <w:lang w:eastAsia="ar-SA"/>
        </w:rPr>
        <w:t xml:space="preserve">Os bens ou serviços objeto desta contratação são caracterizados como comuns, </w:t>
      </w:r>
      <w:r w:rsidRPr="00E86E46">
        <w:rPr>
          <w:rFonts w:ascii="Arial" w:eastAsia="Arial" w:hAnsi="Arial" w:cs="Arial"/>
          <w:lang w:eastAsia="ar-SA"/>
        </w:rPr>
        <w:t>pois apresentam padrões de desempenho e qualidade objetivamente definidos por meio de especificações usuais de mercado, de modo a admitir ampliação de ofertas.</w:t>
      </w:r>
    </w:p>
    <w:p w:rsidR="00E86E46" w:rsidRPr="00E86E46" w:rsidRDefault="00E86E46" w:rsidP="00E86E46">
      <w:pPr>
        <w:pBdr>
          <w:top w:val="nil"/>
          <w:left w:val="nil"/>
          <w:bottom w:val="nil"/>
          <w:right w:val="nil"/>
          <w:between w:val="nil"/>
        </w:pBdr>
        <w:suppressAutoHyphens w:val="0"/>
        <w:spacing w:after="160"/>
        <w:jc w:val="both"/>
        <w:rPr>
          <w:rFonts w:ascii="Arial" w:eastAsia="Arial" w:hAnsi="Arial" w:cs="Arial"/>
          <w:color w:val="000000"/>
          <w:lang w:eastAsia="en-US"/>
        </w:rPr>
      </w:pPr>
      <w:r w:rsidRPr="00E86E46">
        <w:rPr>
          <w:rFonts w:ascii="Arial" w:eastAsia="Arial" w:hAnsi="Arial" w:cs="Arial"/>
          <w:color w:val="000000"/>
          <w:lang w:eastAsia="en-US"/>
        </w:rPr>
        <w:t>1.3 Os bens ou serviços a serem contratados fo</w:t>
      </w:r>
      <w:r w:rsidR="00AF13E1">
        <w:rPr>
          <w:rFonts w:ascii="Arial" w:eastAsia="Arial" w:hAnsi="Arial" w:cs="Arial"/>
          <w:color w:val="000000"/>
          <w:lang w:eastAsia="en-US"/>
        </w:rPr>
        <w:t>ram parcelados, na forma do artigo</w:t>
      </w:r>
      <w:r w:rsidRPr="00E86E46">
        <w:rPr>
          <w:rFonts w:ascii="Arial" w:eastAsia="Arial" w:hAnsi="Arial" w:cs="Arial"/>
          <w:color w:val="000000"/>
          <w:lang w:eastAsia="en-US"/>
        </w:rPr>
        <w:t xml:space="preserve"> 40, inciso V, alínea “b”</w:t>
      </w:r>
      <w:r w:rsidR="00AF13E1">
        <w:rPr>
          <w:rFonts w:ascii="Arial" w:eastAsia="Arial" w:hAnsi="Arial" w:cs="Arial"/>
          <w:color w:val="000000"/>
          <w:lang w:eastAsia="en-US"/>
        </w:rPr>
        <w:t>,</w:t>
      </w:r>
      <w:r w:rsidRPr="00E86E46">
        <w:rPr>
          <w:rFonts w:ascii="Arial" w:eastAsia="Arial" w:hAnsi="Arial" w:cs="Arial"/>
          <w:color w:val="000000"/>
          <w:lang w:eastAsia="en-US"/>
        </w:rPr>
        <w:t xml:space="preserve"> da </w:t>
      </w:r>
      <w:r w:rsidR="00AF13E1">
        <w:rPr>
          <w:rFonts w:ascii="Arial" w:eastAsia="Arial" w:hAnsi="Arial" w:cs="Arial"/>
          <w:color w:val="000000"/>
          <w:lang w:eastAsia="en-US"/>
        </w:rPr>
        <w:t>Lei nº 14.133/2021</w:t>
      </w:r>
      <w:r w:rsidRPr="00E86E46">
        <w:rPr>
          <w:rFonts w:ascii="Arial" w:eastAsia="Arial" w:hAnsi="Arial" w:cs="Arial"/>
          <w:color w:val="000000"/>
          <w:lang w:eastAsia="en-US"/>
        </w:rPr>
        <w:t xml:space="preserve">, conforme consta no </w:t>
      </w:r>
      <w:r w:rsidRPr="00E86E46">
        <w:rPr>
          <w:rFonts w:ascii="Arial" w:eastAsia="Arial" w:hAnsi="Arial" w:cs="Arial"/>
          <w:i/>
          <w:iCs/>
          <w:color w:val="000000"/>
          <w:lang w:eastAsia="en-US"/>
        </w:rPr>
        <w:t>Estudo Técnico Preliminar</w:t>
      </w:r>
      <w:r w:rsidRPr="00E86E46">
        <w:rPr>
          <w:rFonts w:ascii="Arial" w:eastAsia="Arial" w:hAnsi="Arial" w:cs="Arial"/>
          <w:color w:val="000000"/>
          <w:lang w:eastAsia="en-US"/>
        </w:rPr>
        <w:t>, tendo em vista a viabilidade técnica e econômica para a contratação almejada, conforme as especificações de planilha e descrição dos itens.</w:t>
      </w:r>
    </w:p>
    <w:p w:rsidR="00E86E46" w:rsidRPr="00E86E46" w:rsidRDefault="00172065" w:rsidP="00E86E46">
      <w:pPr>
        <w:keepNext/>
        <w:keepLines/>
        <w:pBdr>
          <w:top w:val="nil"/>
          <w:left w:val="nil"/>
          <w:bottom w:val="nil"/>
          <w:right w:val="nil"/>
          <w:between w:val="nil"/>
        </w:pBdr>
        <w:tabs>
          <w:tab w:val="left" w:pos="567"/>
        </w:tabs>
        <w:spacing w:after="0" w:line="240" w:lineRule="auto"/>
        <w:jc w:val="both"/>
        <w:rPr>
          <w:rFonts w:ascii="Arial" w:hAnsi="Arial" w:cs="Arial"/>
          <w:lang w:eastAsia="ar-SA"/>
        </w:rPr>
      </w:pPr>
      <w:r>
        <w:rPr>
          <w:rFonts w:ascii="Arial" w:eastAsia="Arial" w:hAnsi="Arial" w:cs="Arial"/>
          <w:b/>
          <w:color w:val="000000"/>
          <w:lang w:eastAsia="ar-SA"/>
        </w:rPr>
        <w:t>2.</w:t>
      </w:r>
      <w:r w:rsidR="00804412">
        <w:rPr>
          <w:rFonts w:ascii="Arial" w:eastAsia="Arial" w:hAnsi="Arial" w:cs="Arial"/>
          <w:b/>
          <w:color w:val="000000"/>
          <w:lang w:eastAsia="ar-SA"/>
        </w:rPr>
        <w:t xml:space="preserve"> FUNDAMENTAÇÃO</w:t>
      </w:r>
      <w:r w:rsidR="00E86E46" w:rsidRPr="00E86E46">
        <w:rPr>
          <w:rFonts w:ascii="Arial" w:eastAsia="Arial" w:hAnsi="Arial" w:cs="Arial"/>
          <w:b/>
          <w:color w:val="000000"/>
          <w:lang w:eastAsia="ar-SA"/>
        </w:rPr>
        <w:t xml:space="preserve"> DA CONTRATAÇÃO</w:t>
      </w:r>
    </w:p>
    <w:p w:rsidR="00705743" w:rsidRDefault="00705743" w:rsidP="00147215">
      <w:pPr>
        <w:suppressAutoHyphens w:val="0"/>
        <w:spacing w:after="0" w:line="240" w:lineRule="auto"/>
        <w:jc w:val="both"/>
        <w:rPr>
          <w:rFonts w:ascii="Arial" w:eastAsiaTheme="minorHAnsi" w:hAnsi="Arial" w:cs="Arial"/>
          <w:lang w:eastAsia="en-US"/>
        </w:rPr>
      </w:pPr>
    </w:p>
    <w:p w:rsidR="00147215" w:rsidRPr="00147215" w:rsidRDefault="00804412" w:rsidP="00147215">
      <w:pPr>
        <w:suppressAutoHyphens w:val="0"/>
        <w:spacing w:after="0" w:line="240" w:lineRule="auto"/>
        <w:jc w:val="both"/>
        <w:rPr>
          <w:rFonts w:ascii="Arial" w:eastAsiaTheme="minorHAnsi" w:hAnsi="Arial" w:cs="Arial"/>
          <w:lang w:eastAsia="en-US"/>
        </w:rPr>
      </w:pPr>
      <w:r>
        <w:rPr>
          <w:rFonts w:ascii="Arial" w:eastAsiaTheme="minorHAnsi" w:hAnsi="Arial" w:cs="Arial"/>
          <w:lang w:eastAsia="en-US"/>
        </w:rPr>
        <w:t>Conforme demonstrado no Estudo Técnico Preliminar, a</w:t>
      </w:r>
      <w:r w:rsidR="00147215" w:rsidRPr="00147215">
        <w:rPr>
          <w:rFonts w:ascii="Arial" w:eastAsiaTheme="minorHAnsi" w:hAnsi="Arial" w:cs="Arial"/>
          <w:lang w:eastAsia="en-US"/>
        </w:rPr>
        <w:t xml:space="preserve"> contratação para aquisição de materiais e equipamentos mobiliários destinados ao armazenamento de insumos hospitalares é essencial para garantir a segurança, organização e eficiência no manejo dos recursos de saúde. A ausência de mobiliário adequado pode comprometer a integridade dos insumos, elevando riscos de contaminação e deterioração, o que impacta diretamente na qualidade do atendimento prestado.</w:t>
      </w:r>
    </w:p>
    <w:p w:rsidR="00147215" w:rsidRPr="00147215" w:rsidRDefault="00147215" w:rsidP="00147215">
      <w:pPr>
        <w:suppressAutoHyphens w:val="0"/>
        <w:spacing w:after="0" w:line="240" w:lineRule="auto"/>
        <w:jc w:val="both"/>
        <w:rPr>
          <w:rFonts w:ascii="Arial" w:eastAsiaTheme="minorHAnsi" w:hAnsi="Arial" w:cs="Arial"/>
          <w:lang w:eastAsia="en-US"/>
        </w:rPr>
      </w:pPr>
    </w:p>
    <w:p w:rsidR="00147215" w:rsidRPr="00147215" w:rsidRDefault="00147215" w:rsidP="00147215">
      <w:pPr>
        <w:suppressAutoHyphens w:val="0"/>
        <w:spacing w:after="0" w:line="240" w:lineRule="auto"/>
        <w:jc w:val="both"/>
        <w:rPr>
          <w:rFonts w:ascii="Arial" w:eastAsiaTheme="minorHAnsi" w:hAnsi="Arial" w:cs="Arial"/>
          <w:lang w:eastAsia="en-US"/>
        </w:rPr>
      </w:pPr>
      <w:r w:rsidRPr="00147215">
        <w:rPr>
          <w:rFonts w:ascii="Arial" w:eastAsiaTheme="minorHAnsi" w:hAnsi="Arial" w:cs="Arial"/>
          <w:lang w:eastAsia="en-US"/>
        </w:rPr>
        <w:t>Além de assegurar o cumprimento das normas técnicas e sanitárias, essa contratação facilita o acesso rápido e organizado aos materiais, essencial para a agilidade em procedimentos médicos, especialmente em situações de emergência. A medida também é crucial para atender ao crescimento da demanda por serviços de saúde, permitindo que as unidades estejam preparadas para responder a necessidades emergentes ou à ampliação dos serviços.</w:t>
      </w:r>
    </w:p>
    <w:p w:rsidR="00147215" w:rsidRPr="00147215" w:rsidRDefault="00147215" w:rsidP="00147215">
      <w:pPr>
        <w:suppressAutoHyphens w:val="0"/>
        <w:spacing w:after="0" w:line="240" w:lineRule="auto"/>
        <w:jc w:val="both"/>
        <w:rPr>
          <w:rFonts w:ascii="Arial" w:eastAsiaTheme="minorHAnsi" w:hAnsi="Arial" w:cs="Arial"/>
          <w:lang w:eastAsia="en-US"/>
        </w:rPr>
      </w:pPr>
    </w:p>
    <w:p w:rsidR="00147215" w:rsidRDefault="00147215" w:rsidP="00147215">
      <w:pPr>
        <w:suppressAutoHyphens w:val="0"/>
        <w:spacing w:after="0" w:line="240" w:lineRule="auto"/>
        <w:jc w:val="both"/>
        <w:rPr>
          <w:rFonts w:ascii="Arial" w:eastAsiaTheme="minorHAnsi" w:hAnsi="Arial" w:cs="Arial"/>
          <w:lang w:eastAsia="en-US"/>
        </w:rPr>
      </w:pPr>
      <w:r w:rsidRPr="00147215">
        <w:rPr>
          <w:rFonts w:ascii="Arial" w:eastAsiaTheme="minorHAnsi" w:hAnsi="Arial" w:cs="Arial"/>
          <w:lang w:eastAsia="en-US"/>
        </w:rPr>
        <w:t>Portanto, a contratação não apenas atende às exigências legais, mas também garante a eficácia do serviço público de saúde, assegurando que os insumos sejam armazenados de maneira segura, organizada e economicamente sustentável.</w:t>
      </w:r>
    </w:p>
    <w:p w:rsidR="00147215" w:rsidRDefault="00147215" w:rsidP="00147215">
      <w:pPr>
        <w:suppressAutoHyphens w:val="0"/>
        <w:spacing w:after="0" w:line="240" w:lineRule="auto"/>
        <w:jc w:val="both"/>
        <w:rPr>
          <w:rFonts w:ascii="Arial" w:eastAsiaTheme="minorHAnsi" w:hAnsi="Arial" w:cs="Arial"/>
          <w:lang w:eastAsia="en-US"/>
        </w:rPr>
      </w:pPr>
    </w:p>
    <w:p w:rsidR="00E86E46" w:rsidRPr="00E86E46" w:rsidRDefault="00E86E46" w:rsidP="00E86E46">
      <w:pPr>
        <w:suppressAutoHyphens w:val="0"/>
        <w:spacing w:after="0" w:line="259" w:lineRule="auto"/>
        <w:jc w:val="both"/>
        <w:rPr>
          <w:rFonts w:ascii="Arial" w:eastAsia="Arial" w:hAnsi="Arial" w:cs="Arial"/>
          <w:b/>
          <w:lang w:eastAsia="ar-SA"/>
        </w:rPr>
      </w:pPr>
      <w:r w:rsidRPr="00E86E46">
        <w:rPr>
          <w:rFonts w:ascii="Arial" w:eastAsia="Arial" w:hAnsi="Arial" w:cs="Arial"/>
          <w:b/>
          <w:lang w:eastAsia="ar-SA"/>
        </w:rPr>
        <w:t xml:space="preserve">3. </w:t>
      </w:r>
      <w:r w:rsidR="00192974" w:rsidRPr="00192974">
        <w:rPr>
          <w:rFonts w:ascii="Arial" w:eastAsia="Arial" w:hAnsi="Arial" w:cs="Arial"/>
          <w:b/>
          <w:lang w:eastAsia="ar-SA"/>
        </w:rPr>
        <w:t>DESCRIÇÃO DA SOLUÇÃO ADEQUADA, CONSIDERANDO O CICLO DO OBJETO</w:t>
      </w:r>
    </w:p>
    <w:p w:rsidR="00705743" w:rsidRDefault="00705743" w:rsidP="00C1172E">
      <w:pPr>
        <w:pBdr>
          <w:top w:val="nil"/>
          <w:left w:val="nil"/>
          <w:bottom w:val="nil"/>
          <w:right w:val="nil"/>
          <w:between w:val="nil"/>
        </w:pBdr>
        <w:spacing w:after="0" w:line="240" w:lineRule="auto"/>
        <w:jc w:val="both"/>
        <w:rPr>
          <w:rFonts w:ascii="Arial" w:eastAsia="Arial" w:hAnsi="Arial" w:cs="Arial"/>
          <w:color w:val="000000"/>
          <w:lang w:eastAsia="ar-SA"/>
        </w:rPr>
      </w:pPr>
    </w:p>
    <w:p w:rsidR="00C1172E" w:rsidRPr="00C1172E" w:rsidRDefault="00C1172E" w:rsidP="00C1172E">
      <w:pPr>
        <w:pBdr>
          <w:top w:val="nil"/>
          <w:left w:val="nil"/>
          <w:bottom w:val="nil"/>
          <w:right w:val="nil"/>
          <w:between w:val="nil"/>
        </w:pBdr>
        <w:spacing w:after="0" w:line="240" w:lineRule="auto"/>
        <w:jc w:val="both"/>
        <w:rPr>
          <w:rFonts w:ascii="Arial" w:eastAsia="Arial" w:hAnsi="Arial" w:cs="Arial"/>
          <w:color w:val="000000"/>
          <w:lang w:eastAsia="ar-SA"/>
        </w:rPr>
      </w:pPr>
      <w:r w:rsidRPr="00C1172E">
        <w:rPr>
          <w:rFonts w:ascii="Arial" w:eastAsia="Arial" w:hAnsi="Arial" w:cs="Arial"/>
          <w:color w:val="000000"/>
          <w:lang w:eastAsia="ar-SA"/>
        </w:rPr>
        <w:t>Para atender às necessidades específicas relacionadas ao armazenamento adequado de insumos hospitalares, a solução proposta envolve a aquisição de equipamentos mobiliários que garantam o cumprimento rigoroso das normas de boas práticas de armazenagem (BPA) exigidas pela ANVISA. Isso inclui a aquisição de armários especializados, capazes de manter medicamentos e outros produtos médicos em condições ideais de conservação, protegidos da luz solar direta e de variações de temperatura e umidade. Tais armários devem ser projetados com compartimentos seguros, de acesso restrito, garantindo que apenas funcionários autorizados possam manusear os materiais armazenados, prevenindo assim qualquer risco de contaminação ou deterioração.</w:t>
      </w:r>
    </w:p>
    <w:p w:rsidR="00C1172E" w:rsidRPr="00C1172E" w:rsidRDefault="00C1172E" w:rsidP="00C1172E">
      <w:pPr>
        <w:pBdr>
          <w:top w:val="nil"/>
          <w:left w:val="nil"/>
          <w:bottom w:val="nil"/>
          <w:right w:val="nil"/>
          <w:between w:val="nil"/>
        </w:pBdr>
        <w:spacing w:after="0" w:line="240" w:lineRule="auto"/>
        <w:jc w:val="both"/>
        <w:rPr>
          <w:rFonts w:ascii="Arial" w:eastAsia="Arial" w:hAnsi="Arial" w:cs="Arial"/>
          <w:color w:val="000000"/>
          <w:lang w:eastAsia="ar-SA"/>
        </w:rPr>
      </w:pPr>
    </w:p>
    <w:p w:rsidR="00C1172E" w:rsidRPr="00C1172E" w:rsidRDefault="00C1172E" w:rsidP="00C1172E">
      <w:pPr>
        <w:pBdr>
          <w:top w:val="nil"/>
          <w:left w:val="nil"/>
          <w:bottom w:val="nil"/>
          <w:right w:val="nil"/>
          <w:between w:val="nil"/>
        </w:pBdr>
        <w:spacing w:after="0" w:line="240" w:lineRule="auto"/>
        <w:jc w:val="both"/>
        <w:rPr>
          <w:rFonts w:ascii="Arial" w:eastAsia="Arial" w:hAnsi="Arial" w:cs="Arial"/>
          <w:color w:val="000000"/>
          <w:lang w:eastAsia="ar-SA"/>
        </w:rPr>
      </w:pPr>
      <w:r w:rsidRPr="00C1172E">
        <w:rPr>
          <w:rFonts w:ascii="Arial" w:eastAsia="Arial" w:hAnsi="Arial" w:cs="Arial"/>
          <w:color w:val="000000"/>
          <w:lang w:eastAsia="ar-SA"/>
        </w:rPr>
        <w:t>Além disso, a solução abrange a aquisição de mobiliário e equipamentos específicos para áreas externas, garantindo que as atividades de campo realizadas pelas equipes de saúde sejam executadas com segurança e eficiência. Isso inclu</w:t>
      </w:r>
      <w:r w:rsidR="00BE3D8E">
        <w:rPr>
          <w:rFonts w:ascii="Arial" w:eastAsia="Arial" w:hAnsi="Arial" w:cs="Arial"/>
          <w:color w:val="000000"/>
          <w:lang w:eastAsia="ar-SA"/>
        </w:rPr>
        <w:t xml:space="preserve">i a disponibilização de tendas </w:t>
      </w:r>
      <w:r w:rsidRPr="00C1172E">
        <w:rPr>
          <w:rFonts w:ascii="Arial" w:eastAsia="Arial" w:hAnsi="Arial" w:cs="Arial"/>
          <w:color w:val="000000"/>
          <w:lang w:eastAsia="ar-SA"/>
        </w:rPr>
        <w:t>e outros equipamentos de proteção que assegurem a integridade física dos profissionais, ao mesmo tempo em que preservam a qualidade dos materiais e equipamentos utilizados em campo.</w:t>
      </w:r>
    </w:p>
    <w:p w:rsidR="00C1172E" w:rsidRPr="00C1172E" w:rsidRDefault="00C1172E" w:rsidP="00C1172E">
      <w:pPr>
        <w:pBdr>
          <w:top w:val="nil"/>
          <w:left w:val="nil"/>
          <w:bottom w:val="nil"/>
          <w:right w:val="nil"/>
          <w:between w:val="nil"/>
        </w:pBdr>
        <w:spacing w:after="0" w:line="240" w:lineRule="auto"/>
        <w:jc w:val="both"/>
        <w:rPr>
          <w:rFonts w:ascii="Arial" w:eastAsia="Arial" w:hAnsi="Arial" w:cs="Arial"/>
          <w:color w:val="000000"/>
          <w:lang w:eastAsia="ar-SA"/>
        </w:rPr>
      </w:pPr>
    </w:p>
    <w:p w:rsidR="004C160D" w:rsidRDefault="00C1172E" w:rsidP="00C1172E">
      <w:pPr>
        <w:pBdr>
          <w:top w:val="nil"/>
          <w:left w:val="nil"/>
          <w:bottom w:val="nil"/>
          <w:right w:val="nil"/>
          <w:between w:val="nil"/>
        </w:pBdr>
        <w:spacing w:after="0" w:line="240" w:lineRule="auto"/>
        <w:jc w:val="both"/>
        <w:rPr>
          <w:rFonts w:ascii="Arial" w:eastAsia="Arial" w:hAnsi="Arial" w:cs="Arial"/>
          <w:color w:val="000000"/>
          <w:lang w:eastAsia="ar-SA"/>
        </w:rPr>
      </w:pPr>
      <w:r w:rsidRPr="00C1172E">
        <w:rPr>
          <w:rFonts w:ascii="Arial" w:eastAsia="Arial" w:hAnsi="Arial" w:cs="Arial"/>
          <w:color w:val="000000"/>
          <w:lang w:eastAsia="ar-SA"/>
        </w:rPr>
        <w:t>Por fim, a solução considera o ciclo de vida dos equipamentos a serem adquiridos, optando por produtos que ofereçam durabilidade e facilidade de manutenção, reduzindo assim a necessidade de substituições frequentes e otimizando o uso dos recursos públicos. Dessa forma, assegura-se que o investimento realizado proporcionará uma gestão eficiente e sustentável dos insumos hospitalares, garantindo a continuidade dos serviços de saúde com a qualidade exigida.</w:t>
      </w:r>
    </w:p>
    <w:p w:rsidR="00E86E46" w:rsidRPr="00E86E46" w:rsidRDefault="00E86E46" w:rsidP="00E86E46">
      <w:pPr>
        <w:autoSpaceDN w:val="0"/>
        <w:spacing w:after="0" w:line="300" w:lineRule="atLeast"/>
        <w:jc w:val="both"/>
        <w:textAlignment w:val="baseline"/>
        <w:rPr>
          <w:rFonts w:ascii="Arial" w:hAnsi="Arial" w:cs="Arial"/>
        </w:rPr>
      </w:pPr>
    </w:p>
    <w:p w:rsidR="00E86E46" w:rsidRPr="00E86E46" w:rsidRDefault="00E86E46" w:rsidP="00E86E46">
      <w:pPr>
        <w:tabs>
          <w:tab w:val="left" w:pos="7088"/>
        </w:tabs>
        <w:suppressAutoHyphens w:val="0"/>
        <w:spacing w:after="0" w:line="240" w:lineRule="auto"/>
        <w:jc w:val="both"/>
        <w:rPr>
          <w:rFonts w:ascii="Arial" w:hAnsi="Arial" w:cs="Arial"/>
          <w:b/>
          <w:bCs/>
          <w:iCs/>
        </w:rPr>
      </w:pPr>
      <w:r w:rsidRPr="00E86E46">
        <w:rPr>
          <w:rFonts w:ascii="Arial" w:hAnsi="Arial" w:cs="Arial"/>
          <w:b/>
          <w:iCs/>
        </w:rPr>
        <w:t>4. FOR</w:t>
      </w:r>
      <w:r w:rsidRPr="00E86E46">
        <w:rPr>
          <w:rFonts w:ascii="Arial" w:hAnsi="Arial" w:cs="Arial"/>
          <w:b/>
          <w:bCs/>
          <w:iCs/>
        </w:rPr>
        <w:t>MALIZAÇÃO DA ATA DE REGISTRO DE PREÇOS</w:t>
      </w:r>
    </w:p>
    <w:p w:rsidR="00705743" w:rsidRDefault="00705743" w:rsidP="00E86E46">
      <w:pPr>
        <w:tabs>
          <w:tab w:val="left" w:pos="7088"/>
        </w:tabs>
        <w:suppressAutoHyphens w:val="0"/>
        <w:spacing w:after="0" w:line="240" w:lineRule="auto"/>
        <w:jc w:val="both"/>
        <w:rPr>
          <w:rFonts w:ascii="Arial" w:hAnsi="Arial" w:cs="Arial"/>
          <w:iCs/>
        </w:rPr>
      </w:pPr>
    </w:p>
    <w:p w:rsidR="00E86E46" w:rsidRPr="00E86E46" w:rsidRDefault="00E86E46" w:rsidP="00E86E46">
      <w:pPr>
        <w:tabs>
          <w:tab w:val="left" w:pos="7088"/>
        </w:tabs>
        <w:suppressAutoHyphens w:val="0"/>
        <w:spacing w:after="0" w:line="240" w:lineRule="auto"/>
        <w:jc w:val="both"/>
        <w:rPr>
          <w:rFonts w:ascii="Arial" w:hAnsi="Arial" w:cs="Arial"/>
          <w:iCs/>
        </w:rPr>
      </w:pPr>
      <w:r w:rsidRPr="00E86E46">
        <w:rPr>
          <w:rFonts w:ascii="Arial" w:hAnsi="Arial" w:cs="Arial"/>
          <w:iCs/>
        </w:rPr>
        <w:t>4.1. O prazo de vigência para a contratação será de 12 (doze) meses contados da assinatura da ARP, podendo ser prorrogado nos termos do artigo 84 da Lei nº 14.133/2021.</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 xml:space="preserve">4.2. </w:t>
      </w:r>
      <w:r w:rsidRPr="00E86E46">
        <w:rPr>
          <w:rFonts w:ascii="Arial" w:hAnsi="Arial" w:cs="Arial"/>
          <w:bCs/>
          <w:iCs/>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 xml:space="preserve">4.3. </w:t>
      </w:r>
      <w:r w:rsidRPr="00E86E46">
        <w:rPr>
          <w:rFonts w:ascii="Arial" w:hAnsi="Arial" w:cs="Arial"/>
          <w:bCs/>
          <w:iCs/>
        </w:rPr>
        <w:t>Na formalização do contrato ou do instrumento substituto deverá haver a indicação da disponibilidade dos créditos orçamentários respectivos.</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 xml:space="preserve">4.4. </w:t>
      </w:r>
      <w:r w:rsidRPr="00E86E46">
        <w:rPr>
          <w:rFonts w:ascii="Arial" w:hAnsi="Arial" w:cs="Arial"/>
          <w:bCs/>
          <w:iCs/>
        </w:rPr>
        <w:t>A contratação com os fornecedores registrados na ata será formalizada pelo órgão ou pela entidade interessada por intermédio de instrumento contratual, emissão de nota de empenho de despesa, autorização de compra ou outro instrumento hábil, conforme o artigo 95 da Lei 14.133/2021.</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4.4.1.</w:t>
      </w:r>
      <w:r w:rsidRPr="00E86E46">
        <w:rPr>
          <w:rFonts w:ascii="Arial" w:hAnsi="Arial" w:cs="Arial"/>
          <w:bCs/>
          <w:iCs/>
        </w:rPr>
        <w:t xml:space="preserve"> O instrumento </w:t>
      </w:r>
      <w:r w:rsidRPr="00E86E46">
        <w:rPr>
          <w:rFonts w:ascii="Arial" w:hAnsi="Arial" w:cs="Arial"/>
          <w:iCs/>
        </w:rPr>
        <w:t>contratual de que trata o item 4</w:t>
      </w:r>
      <w:r w:rsidRPr="00E86E46">
        <w:rPr>
          <w:rFonts w:ascii="Arial" w:hAnsi="Arial" w:cs="Arial"/>
          <w:bCs/>
          <w:iCs/>
        </w:rPr>
        <w:t>.2 deverá ser assinado no prazo de validade da ata de registro de preços.</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4.5.</w:t>
      </w:r>
      <w:r w:rsidRPr="00E86E46">
        <w:rPr>
          <w:rFonts w:ascii="Arial" w:hAnsi="Arial" w:cs="Arial"/>
          <w:bCs/>
          <w:iCs/>
        </w:rPr>
        <w:t xml:space="preserve"> Os contratos decorrentes do sistema de registro de preços poderão ser alterados, observado o artigo 124 da Lei 14.133/2021.</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lastRenderedPageBreak/>
        <w:t>4.6.</w:t>
      </w:r>
      <w:r w:rsidRPr="00E86E46">
        <w:rPr>
          <w:rFonts w:ascii="Arial" w:hAnsi="Arial" w:cs="Arial"/>
          <w:bCs/>
          <w:iCs/>
        </w:rPr>
        <w:t xml:space="preserve"> Após a homologação da licitação, o licitante mais be</w:t>
      </w:r>
      <w:r w:rsidRPr="00E86E46">
        <w:rPr>
          <w:rFonts w:ascii="Arial" w:hAnsi="Arial" w:cs="Arial"/>
          <w:iCs/>
        </w:rPr>
        <w:t>m classificado</w:t>
      </w:r>
      <w:r w:rsidRPr="00E86E46">
        <w:rPr>
          <w:rFonts w:ascii="Arial" w:hAnsi="Arial" w:cs="Arial"/>
          <w:bCs/>
          <w:iCs/>
        </w:rPr>
        <w:t>, será convocado para assinar a ata de registro de preços, no prazo e nas condições estabelecidos no edital de licitação, sob pena de decair o direito, sem prejuízo das sanções previstas na Lei 14.133/2021.</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4.6</w:t>
      </w:r>
      <w:r w:rsidRPr="00E86E46">
        <w:rPr>
          <w:rFonts w:ascii="Arial" w:hAnsi="Arial" w:cs="Arial"/>
          <w:bCs/>
          <w:iCs/>
        </w:rPr>
        <w:t>.1. O prazo de convocação poderá ser prorrogado 1 (uma) vez, por igual período, mediante solicitação do licitante ou fornecedor convocado, desde que apresentada dentro do prazo, devidamente justificada, e que a justificativa seja aceita pela Administração.</w:t>
      </w:r>
    </w:p>
    <w:p w:rsidR="00E86E46" w:rsidRPr="00E86E46" w:rsidRDefault="00E86E46" w:rsidP="00E86E46">
      <w:pPr>
        <w:tabs>
          <w:tab w:val="left" w:pos="7088"/>
        </w:tabs>
        <w:suppressAutoHyphens w:val="0"/>
        <w:spacing w:after="0" w:line="240" w:lineRule="auto"/>
        <w:jc w:val="both"/>
        <w:rPr>
          <w:rFonts w:ascii="Arial" w:hAnsi="Arial" w:cs="Arial"/>
          <w:bCs/>
          <w:iCs/>
        </w:rPr>
      </w:pPr>
      <w:r w:rsidRPr="00E86E46">
        <w:rPr>
          <w:rFonts w:ascii="Arial" w:hAnsi="Arial" w:cs="Arial"/>
          <w:iCs/>
        </w:rPr>
        <w:t>4.7.</w:t>
      </w:r>
      <w:r w:rsidRPr="00E86E46">
        <w:rPr>
          <w:rFonts w:ascii="Arial" w:hAnsi="Arial" w:cs="Arial"/>
          <w:bCs/>
          <w:iCs/>
        </w:rPr>
        <w:t xml:space="preserve"> 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rsidR="00E86E46" w:rsidRPr="00E86E46" w:rsidRDefault="00E86E46" w:rsidP="00E86E46">
      <w:pPr>
        <w:tabs>
          <w:tab w:val="left" w:pos="7088"/>
        </w:tabs>
        <w:suppressAutoHyphens w:val="0"/>
        <w:spacing w:after="0" w:line="240" w:lineRule="auto"/>
        <w:jc w:val="both"/>
        <w:rPr>
          <w:rFonts w:ascii="Arial" w:hAnsi="Arial" w:cs="Arial"/>
          <w:iCs/>
        </w:rPr>
      </w:pPr>
      <w:r w:rsidRPr="00E86E46">
        <w:rPr>
          <w:rFonts w:ascii="Arial" w:hAnsi="Arial" w:cs="Arial"/>
          <w:iCs/>
        </w:rPr>
        <w:t>4.8.</w:t>
      </w:r>
      <w:r w:rsidRPr="00E86E46">
        <w:rPr>
          <w:rFonts w:ascii="Arial" w:hAnsi="Arial" w:cs="Arial"/>
          <w:bCs/>
          <w:iCs/>
        </w:rPr>
        <w:t xml:space="preserve"> </w:t>
      </w:r>
      <w:r w:rsidRPr="00E86E46">
        <w:rPr>
          <w:rFonts w:ascii="Arial" w:hAnsi="Arial" w:cs="Arial"/>
          <w:iCs/>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hAnsi="Arial" w:cs="Arial"/>
          <w:b/>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5. REQUISITOS PARA O PROCEDIMENTO DA CONTRATAÇÃO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strike/>
          <w:color w:val="000000"/>
          <w:lang w:eastAsia="ar-SA"/>
        </w:rPr>
      </w:pPr>
    </w:p>
    <w:p w:rsidR="00E86E46" w:rsidRPr="00E86E46" w:rsidRDefault="00E86E46" w:rsidP="00E86E46">
      <w:pPr>
        <w:keepNext/>
        <w:keepLines/>
        <w:tabs>
          <w:tab w:val="left" w:pos="567"/>
        </w:tabs>
        <w:suppressAutoHyphens w:val="0"/>
        <w:spacing w:after="0" w:line="240" w:lineRule="auto"/>
        <w:jc w:val="both"/>
        <w:outlineLvl w:val="1"/>
        <w:rPr>
          <w:rFonts w:ascii="Arial" w:hAnsi="Arial" w:cs="Arial"/>
          <w:b/>
          <w:lang w:eastAsia="zh-CN" w:bidi="hi-IN"/>
        </w:rPr>
      </w:pPr>
      <w:r w:rsidRPr="00E86E46">
        <w:rPr>
          <w:rFonts w:ascii="Arial" w:hAnsi="Arial" w:cs="Arial"/>
          <w:b/>
          <w:lang w:eastAsia="zh-CN" w:bidi="hi-IN"/>
        </w:rPr>
        <w:t>5.1. Da necessidade ou conveniência de vistoria técnica</w:t>
      </w:r>
    </w:p>
    <w:p w:rsidR="00E86E46" w:rsidRPr="00E86E46" w:rsidRDefault="00E86E46" w:rsidP="00E86E46">
      <w:pPr>
        <w:suppressAutoHyphens w:val="0"/>
        <w:spacing w:after="0" w:line="240" w:lineRule="auto"/>
        <w:jc w:val="both"/>
        <w:rPr>
          <w:rFonts w:ascii="Arial" w:hAnsi="Arial" w:cs="Arial"/>
          <w:iCs/>
          <w:color w:val="000000"/>
          <w:lang w:eastAsia="ar-SA"/>
        </w:rPr>
      </w:pPr>
      <w:r w:rsidRPr="00E86E46">
        <w:rPr>
          <w:rFonts w:ascii="Arial" w:hAnsi="Arial" w:cs="Arial"/>
          <w:iCs/>
          <w:color w:val="000000"/>
          <w:lang w:eastAsia="ar-SA"/>
        </w:rPr>
        <w:t xml:space="preserve">5.1.1. Em se tratando de produtos ou serviços de características comuns não se faz necessária a vistoria técnica prévia. </w:t>
      </w:r>
    </w:p>
    <w:p w:rsidR="00E86E46" w:rsidRPr="00E86E46" w:rsidRDefault="00E86E46" w:rsidP="00E86E46">
      <w:pPr>
        <w:suppressAutoHyphens w:val="0"/>
        <w:spacing w:after="0" w:line="240" w:lineRule="auto"/>
        <w:jc w:val="both"/>
        <w:rPr>
          <w:rFonts w:ascii="Arial" w:eastAsia="Arial" w:hAnsi="Arial" w:cs="Arial"/>
          <w:i/>
          <w:iCs/>
          <w:color w:val="000000"/>
          <w:lang w:eastAsia="ar-SA"/>
        </w:rPr>
      </w:pPr>
    </w:p>
    <w:p w:rsidR="00E86E46" w:rsidRPr="00E86E46" w:rsidRDefault="00E86E46" w:rsidP="00E86E46">
      <w:pPr>
        <w:keepNext/>
        <w:keepLines/>
        <w:tabs>
          <w:tab w:val="left" w:pos="567"/>
        </w:tabs>
        <w:suppressAutoHyphens w:val="0"/>
        <w:spacing w:after="0" w:line="240" w:lineRule="auto"/>
        <w:jc w:val="both"/>
        <w:outlineLvl w:val="1"/>
        <w:rPr>
          <w:rFonts w:ascii="Arial" w:hAnsi="Arial" w:cs="Arial"/>
          <w:b/>
          <w:bCs/>
          <w:lang w:eastAsia="zh-CN" w:bidi="hi-IN"/>
        </w:rPr>
      </w:pPr>
      <w:r w:rsidRPr="00E86E46">
        <w:rPr>
          <w:rFonts w:ascii="Arial" w:hAnsi="Arial" w:cs="Arial"/>
          <w:b/>
          <w:lang w:eastAsia="zh-CN" w:bidi="hi-IN"/>
        </w:rPr>
        <w:t>5.2</w:t>
      </w:r>
      <w:r w:rsidRPr="00E86E46">
        <w:rPr>
          <w:rFonts w:ascii="Arial" w:hAnsi="Arial" w:cs="Arial"/>
          <w:b/>
          <w:bCs/>
          <w:lang w:eastAsia="zh-CN" w:bidi="hi-IN"/>
        </w:rPr>
        <w:t>. Sobre a possibilidade de subcontratação do objeto</w:t>
      </w:r>
    </w:p>
    <w:p w:rsidR="00E86E46" w:rsidRPr="00E86E46" w:rsidRDefault="00E86E46" w:rsidP="00E86E46">
      <w:pPr>
        <w:suppressAutoHyphens w:val="0"/>
        <w:spacing w:after="0" w:line="240" w:lineRule="auto"/>
        <w:jc w:val="both"/>
        <w:rPr>
          <w:rFonts w:ascii="Arial" w:hAnsi="Arial" w:cs="Arial"/>
          <w:iCs/>
          <w:color w:val="000000"/>
          <w:lang w:eastAsia="ar-SA"/>
        </w:rPr>
      </w:pPr>
      <w:r w:rsidRPr="00E86E46">
        <w:rPr>
          <w:rFonts w:ascii="Arial" w:hAnsi="Arial" w:cs="Arial"/>
          <w:iCs/>
          <w:color w:val="000000"/>
          <w:lang w:eastAsia="ar-SA"/>
        </w:rPr>
        <w:t>5.2.1.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rsidR="00E86E46" w:rsidRPr="00E86E46" w:rsidRDefault="00E86E46" w:rsidP="00E86E46">
      <w:pPr>
        <w:suppressAutoHyphens w:val="0"/>
        <w:spacing w:after="0" w:line="240" w:lineRule="auto"/>
        <w:jc w:val="both"/>
        <w:rPr>
          <w:rFonts w:ascii="Arial" w:hAnsi="Arial" w:cs="Arial"/>
          <w:iCs/>
          <w:color w:val="000000"/>
          <w:lang w:eastAsia="ar-SA"/>
        </w:rPr>
      </w:pPr>
    </w:p>
    <w:p w:rsidR="00E86E46" w:rsidRPr="00E86E46" w:rsidRDefault="00E86E46" w:rsidP="00E86E46">
      <w:pPr>
        <w:spacing w:after="0" w:line="240" w:lineRule="auto"/>
        <w:jc w:val="both"/>
        <w:rPr>
          <w:rFonts w:ascii="Arial" w:hAnsi="Arial" w:cs="Arial"/>
          <w:b/>
          <w:lang w:eastAsia="ar-SA"/>
        </w:rPr>
      </w:pPr>
      <w:r w:rsidRPr="00E86E46">
        <w:rPr>
          <w:rFonts w:ascii="Arial" w:hAnsi="Arial" w:cs="Arial"/>
          <w:b/>
          <w:bCs/>
          <w:lang w:eastAsia="ar-SA"/>
        </w:rPr>
        <w:t>5.3. Da participação na contratação por consórcios</w:t>
      </w:r>
    </w:p>
    <w:p w:rsidR="00E86E46" w:rsidRPr="00E86E46" w:rsidRDefault="00E86E46" w:rsidP="00E86E46">
      <w:pPr>
        <w:spacing w:after="0" w:line="240" w:lineRule="auto"/>
        <w:jc w:val="both"/>
        <w:rPr>
          <w:rFonts w:ascii="Arial" w:hAnsi="Arial" w:cs="Arial"/>
          <w:color w:val="000000"/>
          <w:shd w:val="clear" w:color="auto" w:fill="FFFFFF"/>
          <w:lang w:eastAsia="ar-SA"/>
        </w:rPr>
      </w:pPr>
      <w:r w:rsidRPr="00E86E46">
        <w:rPr>
          <w:rFonts w:ascii="Arial" w:hAnsi="Arial" w:cs="Arial"/>
          <w:color w:val="000000"/>
          <w:lang w:eastAsia="ar-SA"/>
        </w:rPr>
        <w:t xml:space="preserve">5.3.1. Não será permitida a participação de empresas reunidas em consórcio, pois o objeto do presente contrato é comum, se trata de bens que não demandam grande capacidade de capital de giro e várias empresas ofertam esse tipo de produtos no mercado. </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lang w:eastAsia="ar-SA"/>
        </w:rPr>
      </w:pPr>
      <w:r w:rsidRPr="00E86E46">
        <w:rPr>
          <w:rFonts w:ascii="Arial" w:eastAsia="Arial" w:hAnsi="Arial" w:cs="Arial"/>
          <w:b/>
          <w:lang w:eastAsia="ar-SA"/>
        </w:rPr>
        <w:t>5.4. Das garantias para a execução ou entrega</w:t>
      </w:r>
    </w:p>
    <w:p w:rsidR="00E86E46" w:rsidRDefault="00E86E46" w:rsidP="00E86E46">
      <w:pPr>
        <w:suppressAutoHyphens w:val="0"/>
        <w:spacing w:after="0" w:line="240" w:lineRule="auto"/>
        <w:jc w:val="both"/>
        <w:rPr>
          <w:rFonts w:ascii="Arial" w:hAnsi="Arial" w:cs="Arial"/>
          <w:iCs/>
          <w:color w:val="000000"/>
          <w:lang w:eastAsia="ar-SA"/>
        </w:rPr>
      </w:pPr>
      <w:r w:rsidRPr="00E86E46">
        <w:rPr>
          <w:rFonts w:ascii="Arial" w:eastAsia="Arial" w:hAnsi="Arial" w:cs="Arial"/>
          <w:iCs/>
          <w:color w:val="000000"/>
          <w:lang w:eastAsia="ar-SA"/>
        </w:rPr>
        <w:t xml:space="preserve">5.4.1. Não haverá exigência de garantia da contratação </w:t>
      </w:r>
      <w:r w:rsidRPr="00E86E46">
        <w:rPr>
          <w:rFonts w:ascii="Arial" w:hAnsi="Arial" w:cs="Arial"/>
          <w:iCs/>
          <w:color w:val="000000"/>
          <w:lang w:eastAsia="ar-SA"/>
        </w:rPr>
        <w:t xml:space="preserve">ou da execução do objeto, como prevista nos </w:t>
      </w:r>
      <w:hyperlink r:id="rId18" w:anchor="art96">
        <w:r w:rsidRPr="00E86E46">
          <w:rPr>
            <w:rFonts w:ascii="Arial" w:hAnsi="Arial" w:cs="Arial"/>
            <w:iCs/>
            <w:color w:val="000000"/>
            <w:lang w:eastAsia="ar-SA"/>
          </w:rPr>
          <w:t>artigos 96 e seguintes da Lei nº 14.133/2021</w:t>
        </w:r>
      </w:hyperlink>
      <w:r w:rsidRPr="00E86E46">
        <w:rPr>
          <w:rFonts w:ascii="Arial" w:hAnsi="Arial" w:cs="Arial"/>
          <w:iCs/>
          <w:color w:val="000000"/>
          <w:lang w:eastAsia="ar-SA"/>
        </w:rPr>
        <w:t>, em se considerando a baixa especificidade técnica e não exigência de elevada capacidade de execução.</w:t>
      </w:r>
    </w:p>
    <w:p w:rsidR="00BF1E92" w:rsidRDefault="00BF1E92" w:rsidP="00E86E46">
      <w:pPr>
        <w:suppressAutoHyphens w:val="0"/>
        <w:spacing w:after="0" w:line="240" w:lineRule="auto"/>
        <w:jc w:val="both"/>
        <w:rPr>
          <w:rFonts w:ascii="Arial" w:hAnsi="Arial" w:cs="Arial"/>
          <w:iCs/>
          <w:color w:val="000000"/>
          <w:lang w:eastAsia="ar-SA"/>
        </w:rPr>
      </w:pPr>
    </w:p>
    <w:p w:rsidR="00BF1E92" w:rsidRPr="00BF1E92" w:rsidRDefault="00BF1E92" w:rsidP="00E86E46">
      <w:pPr>
        <w:suppressAutoHyphens w:val="0"/>
        <w:spacing w:after="0" w:line="240" w:lineRule="auto"/>
        <w:jc w:val="both"/>
        <w:rPr>
          <w:rFonts w:ascii="Arial" w:hAnsi="Arial" w:cs="Arial"/>
          <w:b/>
          <w:iCs/>
          <w:color w:val="000000"/>
          <w:lang w:eastAsia="ar-SA"/>
        </w:rPr>
      </w:pPr>
      <w:r w:rsidRPr="00BF1E92">
        <w:rPr>
          <w:rFonts w:ascii="Arial" w:hAnsi="Arial" w:cs="Arial"/>
          <w:b/>
          <w:iCs/>
          <w:color w:val="000000"/>
          <w:lang w:eastAsia="ar-SA"/>
        </w:rPr>
        <w:t>5.5.</w:t>
      </w:r>
      <w:r>
        <w:rPr>
          <w:rFonts w:ascii="Arial" w:hAnsi="Arial" w:cs="Arial"/>
          <w:iCs/>
          <w:color w:val="000000"/>
          <w:lang w:eastAsia="ar-SA"/>
        </w:rPr>
        <w:t xml:space="preserve"> </w:t>
      </w:r>
      <w:r>
        <w:rPr>
          <w:rFonts w:ascii="Arial" w:hAnsi="Arial" w:cs="Arial"/>
          <w:b/>
          <w:iCs/>
          <w:color w:val="000000"/>
          <w:lang w:eastAsia="ar-SA"/>
        </w:rPr>
        <w:t xml:space="preserve">Da </w:t>
      </w:r>
      <w:r w:rsidR="006B3CB8">
        <w:rPr>
          <w:rFonts w:ascii="Arial" w:hAnsi="Arial" w:cs="Arial"/>
          <w:b/>
          <w:iCs/>
          <w:color w:val="000000"/>
          <w:lang w:eastAsia="ar-SA"/>
        </w:rPr>
        <w:t>exigência de catálogos/folders</w:t>
      </w:r>
    </w:p>
    <w:p w:rsidR="004F5692" w:rsidRPr="004F5692" w:rsidRDefault="004F5692" w:rsidP="004F5692">
      <w:pPr>
        <w:suppressAutoHyphens w:val="0"/>
        <w:spacing w:after="0" w:line="240" w:lineRule="auto"/>
        <w:jc w:val="both"/>
        <w:rPr>
          <w:rFonts w:ascii="Arial" w:hAnsi="Arial" w:cs="Arial"/>
          <w:iCs/>
          <w:color w:val="000000"/>
          <w:lang w:eastAsia="ar-SA"/>
        </w:rPr>
      </w:pPr>
      <w:r>
        <w:rPr>
          <w:rFonts w:ascii="Arial" w:hAnsi="Arial" w:cs="Arial"/>
          <w:iCs/>
          <w:color w:val="000000"/>
          <w:lang w:eastAsia="ar-SA"/>
        </w:rPr>
        <w:t>5</w:t>
      </w:r>
      <w:r w:rsidRPr="004F5692">
        <w:rPr>
          <w:rFonts w:ascii="Arial" w:hAnsi="Arial" w:cs="Arial"/>
          <w:iCs/>
          <w:color w:val="000000"/>
          <w:lang w:eastAsia="ar-SA"/>
        </w:rPr>
        <w:t xml:space="preserve">.5.1. Os licitantes classificados deverão enviar juntamente com a proposta os catálogos/folders dos itens vencedores. Os catálogos devem conter as especificação do objeto, devendo ser emitidos direto do fabricante do equipamento, ou conter informações que permitam identificar o objeto em site oficial do fabricante. Não serão aceitos catálogos que não seguirem estas orientações. </w:t>
      </w:r>
    </w:p>
    <w:p w:rsidR="004F5692" w:rsidRPr="004F5692" w:rsidRDefault="004F5692" w:rsidP="004F5692">
      <w:pPr>
        <w:suppressAutoHyphens w:val="0"/>
        <w:spacing w:after="0" w:line="240" w:lineRule="auto"/>
        <w:jc w:val="both"/>
        <w:rPr>
          <w:rFonts w:ascii="Arial" w:hAnsi="Arial" w:cs="Arial"/>
          <w:iCs/>
          <w:color w:val="000000"/>
          <w:lang w:eastAsia="ar-SA"/>
        </w:rPr>
      </w:pPr>
      <w:r>
        <w:rPr>
          <w:rFonts w:ascii="Arial" w:hAnsi="Arial" w:cs="Arial"/>
          <w:iCs/>
          <w:color w:val="000000"/>
          <w:lang w:eastAsia="ar-SA"/>
        </w:rPr>
        <w:t>5</w:t>
      </w:r>
      <w:r w:rsidRPr="004F5692">
        <w:rPr>
          <w:rFonts w:ascii="Arial" w:hAnsi="Arial" w:cs="Arial"/>
          <w:iCs/>
          <w:color w:val="000000"/>
          <w:lang w:eastAsia="ar-SA"/>
        </w:rPr>
        <w:t xml:space="preserve">.5.2. Sempre que possível, os catálogos podem ser substituídos pelos manuais dos produtos. </w:t>
      </w:r>
    </w:p>
    <w:p w:rsidR="004F5692" w:rsidRPr="004F5692" w:rsidRDefault="004F5692" w:rsidP="004F5692">
      <w:pPr>
        <w:suppressAutoHyphens w:val="0"/>
        <w:spacing w:after="0" w:line="240" w:lineRule="auto"/>
        <w:jc w:val="both"/>
        <w:rPr>
          <w:rFonts w:ascii="Arial" w:hAnsi="Arial" w:cs="Arial"/>
          <w:iCs/>
          <w:color w:val="000000"/>
          <w:lang w:eastAsia="ar-SA"/>
        </w:rPr>
      </w:pPr>
      <w:r>
        <w:rPr>
          <w:rFonts w:ascii="Arial" w:hAnsi="Arial" w:cs="Arial"/>
          <w:iCs/>
          <w:color w:val="000000"/>
          <w:lang w:eastAsia="ar-SA"/>
        </w:rPr>
        <w:t>5</w:t>
      </w:r>
      <w:r w:rsidRPr="004F5692">
        <w:rPr>
          <w:rFonts w:ascii="Arial" w:hAnsi="Arial" w:cs="Arial"/>
          <w:iCs/>
          <w:color w:val="000000"/>
          <w:lang w:eastAsia="ar-SA"/>
        </w:rPr>
        <w:t xml:space="preserve">.5.3. Os licitantes deverão informar, na proposta, a MARCA e o MODELO, e o REGISTRO DA ANVISA e apresentar os CATÁLOGOS do produto a ser licitado, sob pena de não aceitação da proposta. </w:t>
      </w:r>
    </w:p>
    <w:p w:rsidR="00E86E46" w:rsidRDefault="004F5692" w:rsidP="004F5692">
      <w:pPr>
        <w:suppressAutoHyphens w:val="0"/>
        <w:spacing w:after="0" w:line="240" w:lineRule="auto"/>
        <w:jc w:val="both"/>
        <w:rPr>
          <w:rFonts w:ascii="Arial" w:hAnsi="Arial" w:cs="Arial"/>
          <w:iCs/>
          <w:color w:val="000000"/>
          <w:lang w:eastAsia="ar-SA"/>
        </w:rPr>
      </w:pPr>
      <w:r>
        <w:rPr>
          <w:rFonts w:ascii="Arial" w:hAnsi="Arial" w:cs="Arial"/>
          <w:iCs/>
          <w:color w:val="000000"/>
          <w:lang w:eastAsia="ar-SA"/>
        </w:rPr>
        <w:t>5</w:t>
      </w:r>
      <w:r w:rsidRPr="004F5692">
        <w:rPr>
          <w:rFonts w:ascii="Arial" w:hAnsi="Arial" w:cs="Arial"/>
          <w:iCs/>
          <w:color w:val="000000"/>
          <w:lang w:eastAsia="ar-SA"/>
        </w:rPr>
        <w:t>.5.4. A análise dos CATÁLOGOS será realizada por comissão específica devidamente nomeada pela Secretaria Municipal de Saúde após a fase de lances, sendo obrigatório que tais documentos estejam anexados juntamente com a proposta sob pena de não aceitação da proposta.</w:t>
      </w:r>
    </w:p>
    <w:p w:rsidR="004F5692" w:rsidRPr="00E86E46" w:rsidRDefault="004F5692" w:rsidP="004F5692">
      <w:pPr>
        <w:suppressAutoHyphens w:val="0"/>
        <w:spacing w:after="0" w:line="240" w:lineRule="auto"/>
        <w:jc w:val="both"/>
        <w:rPr>
          <w:rFonts w:ascii="Arial" w:eastAsia="Arial" w:hAnsi="Arial" w:cs="Arial"/>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hAnsi="Arial" w:cs="Arial"/>
          <w:b/>
          <w:lang w:eastAsia="ar-SA"/>
        </w:rPr>
        <w:t>6.</w:t>
      </w:r>
      <w:r w:rsidRPr="00E86E46">
        <w:rPr>
          <w:rFonts w:ascii="Arial" w:hAnsi="Arial" w:cs="Arial"/>
          <w:lang w:eastAsia="ar-SA"/>
        </w:rPr>
        <w:t xml:space="preserve"> </w:t>
      </w:r>
      <w:r w:rsidRPr="00E86E46">
        <w:rPr>
          <w:rFonts w:ascii="Arial" w:eastAsia="Arial" w:hAnsi="Arial" w:cs="Arial"/>
          <w:b/>
          <w:color w:val="000000"/>
          <w:lang w:eastAsia="ar-SA"/>
        </w:rPr>
        <w:t>MODELO DE EXECUÇÃO ADEQUADO AO OBJETO</w:t>
      </w:r>
    </w:p>
    <w:p w:rsidR="00E86E46" w:rsidRPr="00E86E46" w:rsidRDefault="00E86E46" w:rsidP="00E86E46">
      <w:pPr>
        <w:spacing w:after="0" w:line="240" w:lineRule="auto"/>
        <w:jc w:val="both"/>
        <w:rPr>
          <w:rFonts w:ascii="Arial" w:hAnsi="Arial" w:cs="Arial"/>
          <w:lang w:eastAsia="ar-SA"/>
        </w:rPr>
      </w:pPr>
    </w:p>
    <w:p w:rsidR="00E86E46" w:rsidRPr="00E86E46" w:rsidRDefault="00E86E46" w:rsidP="00E86E46">
      <w:pPr>
        <w:spacing w:after="0" w:line="240" w:lineRule="auto"/>
        <w:jc w:val="both"/>
        <w:rPr>
          <w:rFonts w:ascii="Arial" w:hAnsi="Arial" w:cs="Arial"/>
          <w:b/>
          <w:color w:val="000000"/>
          <w:lang w:eastAsia="en-US"/>
        </w:rPr>
      </w:pPr>
      <w:r w:rsidRPr="00E86E46">
        <w:rPr>
          <w:rFonts w:ascii="Arial" w:hAnsi="Arial" w:cs="Arial"/>
          <w:b/>
          <w:color w:val="000000"/>
          <w:lang w:eastAsia="en-US"/>
        </w:rPr>
        <w:t>6.1. Condições da prestação dos serviços</w:t>
      </w:r>
    </w:p>
    <w:p w:rsidR="00E86E46" w:rsidRPr="00E86E46" w:rsidRDefault="00E86E46" w:rsidP="00E86E46">
      <w:pPr>
        <w:spacing w:after="0" w:line="240" w:lineRule="auto"/>
        <w:jc w:val="both"/>
        <w:rPr>
          <w:rFonts w:ascii="Arial" w:hAnsi="Arial" w:cs="Arial"/>
          <w:lang w:eastAsia="ar-SA"/>
        </w:rPr>
      </w:pPr>
      <w:r w:rsidRPr="00E86E46">
        <w:rPr>
          <w:rFonts w:ascii="Arial" w:hAnsi="Arial" w:cs="Arial"/>
          <w:lang w:eastAsia="ar-SA"/>
        </w:rPr>
        <w:lastRenderedPageBreak/>
        <w:t xml:space="preserve">6.1.1. O prazo para entrega dos itens é de até </w:t>
      </w:r>
      <w:r w:rsidRPr="00E86E46">
        <w:rPr>
          <w:rFonts w:ascii="Arial" w:hAnsi="Arial" w:cs="Arial"/>
          <w:b/>
          <w:lang w:eastAsia="ar-SA"/>
        </w:rPr>
        <w:t>10 (dez) dias</w:t>
      </w:r>
      <w:r w:rsidRPr="00E86E46">
        <w:rPr>
          <w:rFonts w:ascii="Arial" w:hAnsi="Arial" w:cs="Arial"/>
          <w:lang w:eastAsia="ar-SA"/>
        </w:rPr>
        <w:t xml:space="preserve"> a partir da emissão da Ordem de Compra, devendo ser executados, às expensas do fornecedor, no local indicado pela Secretaria Municipal requisitante.</w:t>
      </w:r>
    </w:p>
    <w:p w:rsidR="00E86E46" w:rsidRPr="00E86E46" w:rsidRDefault="00E86E46" w:rsidP="00E86E46">
      <w:pPr>
        <w:spacing w:after="0" w:line="240" w:lineRule="auto"/>
        <w:jc w:val="both"/>
        <w:rPr>
          <w:rFonts w:ascii="Arial" w:hAnsi="Arial" w:cs="Arial"/>
          <w:lang w:eastAsia="ar-SA"/>
        </w:rPr>
      </w:pPr>
      <w:r w:rsidRPr="00E86E46">
        <w:rPr>
          <w:rFonts w:ascii="Arial" w:hAnsi="Arial" w:cs="Arial"/>
          <w:lang w:eastAsia="ar-SA"/>
        </w:rPr>
        <w:t xml:space="preserve">6.1.2. A Administração Municipal não tem obrigatoriedade de contratar quantidades mínimas, devendo a contratada fornecer a quantidade a ela solicitada. </w:t>
      </w:r>
    </w:p>
    <w:p w:rsidR="00E86E46" w:rsidRPr="00E86E46" w:rsidRDefault="00E86E46" w:rsidP="00E86E46">
      <w:pPr>
        <w:spacing w:after="0" w:line="240" w:lineRule="auto"/>
        <w:jc w:val="both"/>
        <w:rPr>
          <w:rFonts w:ascii="Arial" w:hAnsi="Arial" w:cs="Arial"/>
          <w:lang w:eastAsia="ar-SA"/>
        </w:rPr>
      </w:pPr>
      <w:r w:rsidRPr="00E86E46">
        <w:rPr>
          <w:rFonts w:ascii="Arial" w:hAnsi="Arial" w:cs="Arial"/>
          <w:lang w:eastAsia="ar-SA"/>
        </w:rPr>
        <w:t xml:space="preserve">6.1.3. Os produtos devem ser entregues </w:t>
      </w:r>
      <w:r w:rsidR="000A32A3">
        <w:rPr>
          <w:rFonts w:ascii="Arial" w:hAnsi="Arial" w:cs="Arial"/>
          <w:lang w:eastAsia="ar-SA"/>
        </w:rPr>
        <w:t>acompanhados de</w:t>
      </w:r>
      <w:r w:rsidRPr="00E86E46">
        <w:rPr>
          <w:rFonts w:ascii="Arial" w:hAnsi="Arial" w:cs="Arial"/>
          <w:lang w:eastAsia="ar-SA"/>
        </w:rPr>
        <w:t xml:space="preserve"> nota fiscal. </w:t>
      </w:r>
    </w:p>
    <w:p w:rsidR="00E86E46" w:rsidRPr="00E86E46" w:rsidRDefault="00E86E46" w:rsidP="00E86E46">
      <w:pPr>
        <w:spacing w:after="0" w:line="240" w:lineRule="auto"/>
        <w:jc w:val="both"/>
        <w:rPr>
          <w:rFonts w:ascii="Arial" w:hAnsi="Arial" w:cs="Arial"/>
          <w:lang w:eastAsia="ar-SA"/>
        </w:rPr>
      </w:pPr>
      <w:r w:rsidRPr="00E86E46">
        <w:rPr>
          <w:rFonts w:ascii="Arial" w:hAnsi="Arial" w:cs="Arial"/>
          <w:lang w:eastAsia="ar-SA"/>
        </w:rPr>
        <w:t xml:space="preserve">6.1.4. No ato da </w:t>
      </w:r>
      <w:r w:rsidR="000A32A3">
        <w:rPr>
          <w:rFonts w:ascii="Arial" w:hAnsi="Arial" w:cs="Arial"/>
          <w:lang w:eastAsia="ar-SA"/>
        </w:rPr>
        <w:t>entrega será realizada a conferê</w:t>
      </w:r>
      <w:r w:rsidRPr="00E86E46">
        <w:rPr>
          <w:rFonts w:ascii="Arial" w:hAnsi="Arial" w:cs="Arial"/>
          <w:lang w:eastAsia="ar-SA"/>
        </w:rPr>
        <w:t xml:space="preserve">ncia dos produtos entregues com as especificações exigidas, sendo recusado produtos divergentes das especificações descritas na Ata de Registro de Preços. </w:t>
      </w:r>
    </w:p>
    <w:p w:rsidR="00E86E46" w:rsidRPr="00E86E46" w:rsidRDefault="00E86E46" w:rsidP="00E86E46">
      <w:pPr>
        <w:spacing w:after="0" w:line="240" w:lineRule="auto"/>
        <w:jc w:val="both"/>
        <w:rPr>
          <w:rFonts w:ascii="Arial" w:hAnsi="Arial" w:cs="Arial"/>
          <w:lang w:eastAsia="ar-SA"/>
        </w:rPr>
      </w:pPr>
    </w:p>
    <w:p w:rsidR="00E86E46" w:rsidRPr="00E86E46" w:rsidRDefault="00E86E46" w:rsidP="00E86E46">
      <w:pPr>
        <w:spacing w:after="0" w:line="240" w:lineRule="auto"/>
        <w:jc w:val="both"/>
        <w:rPr>
          <w:rFonts w:ascii="Arial" w:hAnsi="Arial" w:cs="Arial"/>
          <w:b/>
          <w:iCs/>
          <w:lang w:eastAsia="ar-SA"/>
        </w:rPr>
      </w:pPr>
      <w:r w:rsidRPr="00E86E46">
        <w:rPr>
          <w:rFonts w:ascii="Arial" w:hAnsi="Arial" w:cs="Arial"/>
          <w:b/>
          <w:iCs/>
          <w:lang w:eastAsia="ar-SA"/>
        </w:rPr>
        <w:t xml:space="preserve">6.2. Do local de entrega </w:t>
      </w:r>
    </w:p>
    <w:p w:rsidR="00E86E46" w:rsidRPr="00E86E46" w:rsidRDefault="00E86E46" w:rsidP="00E86E46">
      <w:pPr>
        <w:spacing w:after="0" w:line="240" w:lineRule="auto"/>
        <w:jc w:val="both"/>
        <w:rPr>
          <w:rFonts w:ascii="Arial" w:hAnsi="Arial" w:cs="Arial"/>
          <w:iCs/>
          <w:lang w:eastAsia="ar-SA"/>
        </w:rPr>
      </w:pPr>
      <w:r w:rsidRPr="00E86E46">
        <w:rPr>
          <w:rFonts w:ascii="Arial" w:hAnsi="Arial" w:cs="Arial"/>
          <w:iCs/>
          <w:lang w:eastAsia="ar-SA"/>
        </w:rPr>
        <w:t>6.</w:t>
      </w:r>
      <w:r w:rsidR="000A32A3">
        <w:rPr>
          <w:rFonts w:ascii="Arial" w:hAnsi="Arial" w:cs="Arial"/>
          <w:iCs/>
          <w:lang w:eastAsia="ar-SA"/>
        </w:rPr>
        <w:t>2</w:t>
      </w:r>
      <w:r w:rsidRPr="00E86E46">
        <w:rPr>
          <w:rFonts w:ascii="Arial" w:hAnsi="Arial" w:cs="Arial"/>
          <w:iCs/>
          <w:lang w:eastAsia="ar-SA"/>
        </w:rPr>
        <w:t xml:space="preserve">.1. A entrega deverá ser realizada no endereço descrito na ordem de compra. </w:t>
      </w:r>
    </w:p>
    <w:p w:rsidR="00E86E46" w:rsidRPr="00E86E46" w:rsidRDefault="00E86E46" w:rsidP="00E86E46">
      <w:pPr>
        <w:suppressAutoHyphens w:val="0"/>
        <w:spacing w:after="0" w:line="240" w:lineRule="auto"/>
        <w:jc w:val="both"/>
        <w:rPr>
          <w:rFonts w:ascii="Arial" w:hAnsi="Arial" w:cs="Arial"/>
        </w:rPr>
      </w:pPr>
    </w:p>
    <w:p w:rsidR="00E86E46" w:rsidRPr="00E86E46" w:rsidRDefault="00E86E46" w:rsidP="00E86E46">
      <w:pPr>
        <w:suppressAutoHyphens w:val="0"/>
        <w:spacing w:after="0" w:line="240" w:lineRule="auto"/>
        <w:jc w:val="both"/>
        <w:rPr>
          <w:rFonts w:ascii="Arial" w:hAnsi="Arial" w:cs="Arial"/>
          <w:highlight w:val="yellow"/>
        </w:rPr>
      </w:pPr>
      <w:r w:rsidRPr="00E86E46">
        <w:rPr>
          <w:rFonts w:ascii="Arial" w:hAnsi="Arial" w:cs="Arial"/>
        </w:rPr>
        <w:t xml:space="preserve">6.3. O regime de execução a ser adotado no procedimento de contratação será: </w:t>
      </w:r>
    </w:p>
    <w:p w:rsidR="00E86E46" w:rsidRPr="00E86E46" w:rsidRDefault="00E86E46" w:rsidP="00E86E46">
      <w:pPr>
        <w:suppressAutoHyphens w:val="0"/>
        <w:spacing w:after="0" w:line="240" w:lineRule="auto"/>
        <w:jc w:val="both"/>
        <w:rPr>
          <w:rFonts w:ascii="Arial" w:hAnsi="Arial" w:cs="Arial"/>
        </w:rPr>
      </w:pPr>
      <w:proofErr w:type="gramStart"/>
      <w:r w:rsidRPr="00E86E46">
        <w:rPr>
          <w:rFonts w:ascii="Arial" w:hAnsi="Arial" w:cs="Arial"/>
        </w:rPr>
        <w:t>(  )</w:t>
      </w:r>
      <w:proofErr w:type="gramEnd"/>
      <w:r w:rsidRPr="00E86E46">
        <w:rPr>
          <w:rFonts w:ascii="Arial" w:hAnsi="Arial" w:cs="Arial"/>
        </w:rPr>
        <w:t xml:space="preserve"> O de entrega ou empreitada por preços unitários;</w:t>
      </w:r>
    </w:p>
    <w:p w:rsidR="00E86E46" w:rsidRPr="00E86E46" w:rsidRDefault="00E86E46" w:rsidP="00E86E46">
      <w:pPr>
        <w:suppressAutoHyphens w:val="0"/>
        <w:spacing w:after="0" w:line="240" w:lineRule="auto"/>
        <w:jc w:val="both"/>
        <w:rPr>
          <w:rFonts w:ascii="Arial" w:hAnsi="Arial" w:cs="Arial"/>
          <w:b/>
        </w:rPr>
      </w:pPr>
      <w:proofErr w:type="gramStart"/>
      <w:r w:rsidRPr="00E86E46">
        <w:rPr>
          <w:rFonts w:ascii="Arial" w:hAnsi="Arial" w:cs="Arial"/>
          <w:b/>
        </w:rPr>
        <w:t>( x</w:t>
      </w:r>
      <w:proofErr w:type="gramEnd"/>
      <w:r w:rsidRPr="00E86E46">
        <w:rPr>
          <w:rFonts w:ascii="Arial" w:hAnsi="Arial" w:cs="Arial"/>
          <w:b/>
        </w:rPr>
        <w:t xml:space="preserve"> ) O de entrega ou empreitada por preço unitário;</w:t>
      </w:r>
    </w:p>
    <w:p w:rsidR="00E86E46" w:rsidRPr="00E86E46" w:rsidRDefault="00E86E46" w:rsidP="00E86E46">
      <w:pPr>
        <w:suppressAutoHyphens w:val="0"/>
        <w:spacing w:after="0" w:line="240" w:lineRule="auto"/>
        <w:jc w:val="both"/>
        <w:rPr>
          <w:rFonts w:ascii="Arial" w:hAnsi="Arial" w:cs="Arial"/>
        </w:rPr>
      </w:pPr>
      <w:proofErr w:type="gramStart"/>
      <w:r w:rsidRPr="00E86E46">
        <w:rPr>
          <w:rFonts w:ascii="Arial" w:hAnsi="Arial" w:cs="Arial"/>
        </w:rPr>
        <w:t>(  )</w:t>
      </w:r>
      <w:proofErr w:type="gramEnd"/>
      <w:r w:rsidRPr="00E86E46">
        <w:rPr>
          <w:rFonts w:ascii="Arial" w:hAnsi="Arial" w:cs="Arial"/>
        </w:rPr>
        <w:t xml:space="preserve"> O de entrega ou por empreitada integral.</w:t>
      </w:r>
    </w:p>
    <w:p w:rsidR="00E86E46" w:rsidRPr="00E86E46" w:rsidRDefault="00E86E46" w:rsidP="00E86E46">
      <w:pPr>
        <w:suppressAutoHyphens w:val="0"/>
        <w:spacing w:after="0" w:line="240" w:lineRule="auto"/>
        <w:jc w:val="both"/>
        <w:rPr>
          <w:rFonts w:ascii="Arial" w:hAnsi="Arial" w:cs="Arial"/>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r w:rsidRPr="00E86E46">
        <w:rPr>
          <w:rFonts w:ascii="Arial" w:eastAsia="Arial" w:hAnsi="Arial" w:cs="Arial"/>
          <w:b/>
          <w:color w:val="000000"/>
          <w:lang w:eastAsia="ar-SA"/>
        </w:rPr>
        <w:t>7. CRITÉRIOS DE RECEBIMENTO/MEDIÇÃO E PAGAMENTO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r w:rsidRPr="00E86E46">
        <w:rPr>
          <w:rFonts w:ascii="Arial" w:eastAsia="Arial" w:hAnsi="Arial" w:cs="Arial"/>
          <w:b/>
          <w:lang w:eastAsia="ar-SA"/>
        </w:rPr>
        <w:t>7.1. Dos critérios de recebimento do produto ou serviço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r w:rsidRPr="00E86E46">
        <w:rPr>
          <w:rFonts w:ascii="Arial" w:eastAsia="Arial" w:hAnsi="Arial" w:cs="Arial"/>
          <w:color w:val="000000"/>
          <w:lang w:eastAsia="ar-SA"/>
        </w:rPr>
        <w:t>7.1.1. 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7.1.2. Os produtos poderão ser rejeitados, no todo ou em parte, inclusive antes do recebimento provisório, quando em desacordo com as especificações constantes no Termo de Referência e proposta, devendo ser substituídos no prazo de até 10 (dez) dias, a contar da notificação, às custas da contratada, sem prejuízo da aplicação das sanções.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7.1.3. O recebimento definitivo ocorrerá no prazo de até 20 (vinte) dias, a contar do recebimento da nota fiscal ou instrumento de cobrança equivalente pela Administração, após a verificação da qualidade e quantidade do material e consequente aceitação mediante termo.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7.1.4. O prazo para recebimento definitivo poderá ser excepcionalmente prorrogado, de forma justificada, por igual período, quando houver necessidade de diligências para a aferição do atendimento das exigências contratuais.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7.1.5. No caso de controvérsia sobre a execução do objeto, quanto à dimensão, qualidade e quantidade, deverá ser observado o teor do artigo 143 da Lei nº 14.133/2021, comunicando-se à empresa para emissão de Nota Fiscal no que refere-se à parcela incontroversa da execução do objeto, para efeito de liquidação e pagamento.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7.1.6. O prazo para a solução pelo contratado de inconsistências na execução do contrato ou de saneamento da nota fiscal ou de instrumento de cobrança equivalente, verificadas pela Administração durante a análise prévia à liquidação de despesa, não será computado para os fins do recebimento definitivo.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7.1.7. O recebimento provisório ou definitivo não excluirá a responsabilidade civil pela solidez e pela segurança dos bens nem a responsabilidade ético-profissional pela perfeita execução do contrato.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p>
    <w:p w:rsidR="00E86E46" w:rsidRPr="00E86E46" w:rsidRDefault="00E86E46" w:rsidP="00E86E46">
      <w:pPr>
        <w:keepNext/>
        <w:keepLines/>
        <w:tabs>
          <w:tab w:val="left" w:pos="567"/>
        </w:tabs>
        <w:spacing w:after="0" w:line="240" w:lineRule="auto"/>
        <w:jc w:val="both"/>
        <w:rPr>
          <w:rFonts w:ascii="Arial" w:eastAsia="Arial" w:hAnsi="Arial" w:cs="Arial"/>
          <w:b/>
          <w:lang w:eastAsia="ar-SA"/>
        </w:rPr>
      </w:pPr>
      <w:r w:rsidRPr="00E86E46">
        <w:rPr>
          <w:rFonts w:ascii="Arial" w:eastAsia="Arial" w:hAnsi="Arial" w:cs="Arial"/>
          <w:b/>
          <w:lang w:eastAsia="ar-SA"/>
        </w:rPr>
        <w:t xml:space="preserve">7.2. Do prazo de faturamento e para o pagamento </w:t>
      </w:r>
    </w:p>
    <w:p w:rsidR="00E86E46" w:rsidRPr="00E86E46" w:rsidRDefault="00E86E46" w:rsidP="00E86E46">
      <w:pPr>
        <w:spacing w:after="0" w:line="240" w:lineRule="auto"/>
        <w:jc w:val="both"/>
        <w:rPr>
          <w:rFonts w:ascii="Arial" w:eastAsia="Arial" w:hAnsi="Arial" w:cs="Arial"/>
          <w:b/>
          <w:color w:val="000000"/>
          <w:lang w:eastAsia="ar-SA"/>
        </w:rPr>
      </w:pPr>
      <w:r w:rsidRPr="00E86E46">
        <w:rPr>
          <w:rFonts w:ascii="Arial" w:eastAsia="Arial" w:hAnsi="Arial" w:cs="Arial"/>
          <w:lang w:eastAsia="ar-SA"/>
        </w:rPr>
        <w:t xml:space="preserve">7.2.1. A nota fiscal deve ser entregue juntamente com os produtos, para que possa ser encaminhada ao Setor de Compras. </w:t>
      </w:r>
    </w:p>
    <w:p w:rsidR="00E86E46" w:rsidRPr="00E86E46" w:rsidRDefault="00E86E46" w:rsidP="00E86E46">
      <w:pPr>
        <w:spacing w:after="0" w:line="240" w:lineRule="auto"/>
        <w:jc w:val="both"/>
        <w:rPr>
          <w:rFonts w:ascii="Arial" w:hAnsi="Arial" w:cs="Arial"/>
          <w:lang w:eastAsia="ar-SA"/>
        </w:rPr>
      </w:pPr>
      <w:r w:rsidRPr="00E86E46">
        <w:rPr>
          <w:rFonts w:ascii="Arial" w:eastAsia="Arial" w:hAnsi="Arial" w:cs="Arial"/>
          <w:lang w:eastAsia="ar-SA"/>
        </w:rPr>
        <w:t xml:space="preserve">7.2.2. O pagamento pelo fornecimento ou serviço será efetuado em até </w:t>
      </w:r>
      <w:r w:rsidRPr="00E86E46">
        <w:rPr>
          <w:rFonts w:ascii="Arial" w:hAnsi="Arial" w:cs="Arial"/>
          <w:color w:val="000000"/>
          <w:lang w:eastAsia="ar-SA"/>
        </w:rPr>
        <w:t>30 (trinta) dias a</w:t>
      </w:r>
      <w:r w:rsidRPr="00E86E46">
        <w:rPr>
          <w:rFonts w:ascii="Arial" w:eastAsia="Arial" w:hAnsi="Arial" w:cs="Arial"/>
          <w:lang w:eastAsia="ar-SA"/>
        </w:rPr>
        <w:t xml:space="preserve">s contados do </w:t>
      </w:r>
      <w:r w:rsidRPr="00E86E46">
        <w:rPr>
          <w:rFonts w:ascii="Arial" w:eastAsia="Verdana" w:hAnsi="Arial" w:cs="Arial"/>
          <w:lang w:eastAsia="ar-SA"/>
        </w:rPr>
        <w:t>recebimento definitivo do objeto.</w:t>
      </w:r>
    </w:p>
    <w:p w:rsidR="00E86E46" w:rsidRPr="00E86E46" w:rsidRDefault="00E86E46" w:rsidP="00E86E46">
      <w:pPr>
        <w:spacing w:after="0" w:line="240" w:lineRule="auto"/>
        <w:jc w:val="both"/>
        <w:rPr>
          <w:rFonts w:ascii="Arial" w:eastAsia="Arial" w:hAnsi="Arial" w:cs="Arial"/>
          <w:color w:val="FF0000"/>
          <w:lang w:eastAsia="ar-SA"/>
        </w:rPr>
      </w:pPr>
      <w:r w:rsidRPr="00E86E46">
        <w:rPr>
          <w:rFonts w:ascii="Arial" w:eastAsia="Arial" w:hAnsi="Arial" w:cs="Arial"/>
          <w:lang w:eastAsia="ar-SA"/>
        </w:rPr>
        <w:t xml:space="preserve">7.2.3. Os documentos fiscais deverão, obrigatoriamente, </w:t>
      </w:r>
      <w:r w:rsidRPr="00E86E46">
        <w:rPr>
          <w:rFonts w:ascii="Arial" w:hAnsi="Arial" w:cs="Arial"/>
          <w:lang w:eastAsia="ar-SA"/>
        </w:rPr>
        <w:t xml:space="preserve">discriminar o fornecimento dos produtos entregues ou a prestação do serviço realizada e </w:t>
      </w:r>
      <w:r w:rsidRPr="00E86E46">
        <w:rPr>
          <w:rFonts w:ascii="Arial" w:hAnsi="Arial" w:cs="Arial"/>
          <w:color w:val="000000"/>
          <w:lang w:eastAsia="ar-SA"/>
        </w:rPr>
        <w:t>período da execução</w:t>
      </w:r>
      <w:r w:rsidRPr="00E86E46">
        <w:rPr>
          <w:rFonts w:ascii="Arial" w:eastAsia="Arial" w:hAnsi="Arial" w:cs="Arial"/>
          <w:lang w:eastAsia="ar-SA"/>
        </w:rPr>
        <w:t xml:space="preserve">. </w:t>
      </w:r>
    </w:p>
    <w:p w:rsidR="00E86E46" w:rsidRPr="00E86E46" w:rsidRDefault="00E86E46" w:rsidP="00E86E46">
      <w:pPr>
        <w:spacing w:after="0" w:line="240" w:lineRule="auto"/>
        <w:jc w:val="both"/>
        <w:rPr>
          <w:rFonts w:ascii="Arial" w:eastAsia="Arial" w:hAnsi="Arial" w:cs="Arial"/>
          <w:lang w:eastAsia="ar-SA"/>
        </w:rPr>
      </w:pPr>
      <w:r w:rsidRPr="00E86E46">
        <w:rPr>
          <w:rFonts w:ascii="Arial" w:eastAsia="Arial" w:hAnsi="Arial" w:cs="Arial"/>
          <w:lang w:eastAsia="ar-SA"/>
        </w:rPr>
        <w:lastRenderedPageBreak/>
        <w:t xml:space="preserve">7.2.4. Em havendo irregularidades na emissão da nota fiscal ou fatura, o prazo para o pagamento será contado a partir de sua representação devidamente regularizada. </w:t>
      </w:r>
    </w:p>
    <w:p w:rsidR="00E86E46" w:rsidRPr="00E86E46" w:rsidRDefault="00E86E46" w:rsidP="00E86E46">
      <w:pPr>
        <w:spacing w:after="0" w:line="240" w:lineRule="auto"/>
        <w:jc w:val="both"/>
        <w:rPr>
          <w:rFonts w:ascii="Arial" w:eastAsia="Arial" w:hAnsi="Arial" w:cs="Arial"/>
          <w:lang w:eastAsia="ar-SA"/>
        </w:rPr>
      </w:pPr>
      <w:r w:rsidRPr="00E86E46">
        <w:rPr>
          <w:rFonts w:ascii="Arial" w:eastAsia="Arial" w:hAnsi="Arial" w:cs="Arial"/>
          <w:lang w:eastAsia="ar-SA"/>
        </w:rPr>
        <w:t>7.2.5. O</w:t>
      </w:r>
      <w:r w:rsidRPr="00E86E46">
        <w:rPr>
          <w:rFonts w:ascii="Arial" w:hAnsi="Arial" w:cs="Arial"/>
          <w:lang w:eastAsia="ar-SA"/>
        </w:rPr>
        <w:t xml:space="preserve"> Contratado deverá emitir a Nota Fiscal/Fatura conforme legislação vigente</w:t>
      </w:r>
      <w:r w:rsidRPr="00E86E46">
        <w:rPr>
          <w:rFonts w:ascii="Arial" w:eastAsia="Arial" w:hAnsi="Arial" w:cs="Arial"/>
          <w:lang w:eastAsia="ar-SA"/>
        </w:rPr>
        <w:t>.</w:t>
      </w:r>
    </w:p>
    <w:p w:rsidR="00E86E46" w:rsidRPr="00E86E46" w:rsidRDefault="00E86E46" w:rsidP="00E86E46">
      <w:pPr>
        <w:spacing w:after="0" w:line="240" w:lineRule="auto"/>
        <w:jc w:val="both"/>
        <w:rPr>
          <w:rFonts w:ascii="Arial" w:eastAsia="Arial" w:hAnsi="Arial" w:cs="Arial"/>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7.3. Forma de pagamento de parcela recebida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lang w:eastAsia="ar-SA"/>
        </w:rPr>
        <w:t xml:space="preserve">7.3.1. </w:t>
      </w:r>
      <w:r w:rsidRPr="00E86E46">
        <w:rPr>
          <w:rFonts w:ascii="Arial" w:hAnsi="Arial" w:cs="Arial"/>
          <w:iCs/>
          <w:shd w:val="clear" w:color="auto" w:fill="FFFFFF"/>
          <w:lang w:eastAsia="ar-SA"/>
        </w:rPr>
        <w:t>O pagamento será processado</w:t>
      </w:r>
      <w:r w:rsidRPr="00E86E46">
        <w:rPr>
          <w:rFonts w:ascii="Arial" w:hAnsi="Arial" w:cs="Arial"/>
          <w:iCs/>
          <w:color w:val="000000"/>
          <w:shd w:val="clear" w:color="auto" w:fill="FFFFFF"/>
          <w:lang w:eastAsia="ar-SA"/>
        </w:rPr>
        <w:t xml:space="preserve"> com a emissão de ordem de pagamento física ou eletrônica, ou ainda por transferência eletrônica via sistema de internet banking, com assinaturas legais físicas ou eletrônicas dos titulares das contas bancárias.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lang w:eastAsia="ar-SA"/>
        </w:rPr>
        <w:t xml:space="preserve">7.3.2. A retenção do imposto de renda deverá ser destacada </w:t>
      </w:r>
      <w:r w:rsidRPr="00E86E46">
        <w:rPr>
          <w:rFonts w:ascii="Arial" w:eastAsia="Arial" w:hAnsi="Arial" w:cs="Arial"/>
          <w:color w:val="222222"/>
          <w:lang w:eastAsia="ar-SA"/>
        </w:rPr>
        <w:t>no corpo do documento fiscal ou equivalente observando os percentuais estabelecidos no ANEXO I da IN da RFB 1.234/2012 atualizada e de acordo com o regulamento municipal aplicável.</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222222"/>
          <w:lang w:eastAsia="ar-SA"/>
        </w:rPr>
      </w:pPr>
      <w:r w:rsidRPr="00E86E46">
        <w:rPr>
          <w:rFonts w:ascii="Arial" w:eastAsia="Arial" w:hAnsi="Arial" w:cs="Arial"/>
          <w:color w:val="222222"/>
          <w:lang w:eastAsia="ar-SA"/>
        </w:rPr>
        <w:t>7.3.3. As empresas optantes pelo Simples Nacional ou que se enquadrem em alguma hipótese de isenção ou não incidência DEVERÃO informar essa condição nos documentos fiscais, de acordo com artigo 4º da IN RFB 1.234 e as normas locais.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222222"/>
          <w:lang w:eastAsia="ar-SA"/>
        </w:rPr>
      </w:pPr>
      <w:r w:rsidRPr="00E86E46">
        <w:rPr>
          <w:rFonts w:ascii="Arial" w:eastAsia="Arial" w:hAnsi="Arial" w:cs="Arial"/>
          <w:color w:val="222222"/>
          <w:lang w:eastAsia="ar-SA"/>
        </w:rPr>
        <w:t>7.3.4. Os demais critérios sobre o prazo e a forma de pagamento são aqueles previstos no Edital.</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8. FORMA E CRITÉRIOS DE SELEÇÃO DO FORNECEDOR</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8.1. Forma de seleção e critério de julgamento da proposta</w:t>
      </w:r>
    </w:p>
    <w:p w:rsid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eastAsia="Arial" w:hAnsi="Arial" w:cs="Arial"/>
          <w:color w:val="000000"/>
          <w:lang w:eastAsia="ar-SA"/>
        </w:rPr>
        <w:t xml:space="preserve">8.1.1. Conforme indicado no ETP, o fornecedor será selecionado por meio da realização de procedimento de licitação, na modalidade PREGÃO ELETRÔNICO, com adoção do critério de julgamento por </w:t>
      </w:r>
      <w:r w:rsidRPr="00E86E46">
        <w:rPr>
          <w:rFonts w:ascii="Arial" w:eastAsia="Arial" w:hAnsi="Arial" w:cs="Arial"/>
          <w:b/>
          <w:bCs/>
          <w:color w:val="000000"/>
          <w:lang w:eastAsia="ar-SA"/>
        </w:rPr>
        <w:t>menor preço por item</w:t>
      </w:r>
      <w:r w:rsidRPr="00E86E46">
        <w:rPr>
          <w:rFonts w:ascii="Arial" w:eastAsia="Arial" w:hAnsi="Arial" w:cs="Arial"/>
          <w:color w:val="000000"/>
          <w:lang w:eastAsia="ar-SA"/>
        </w:rPr>
        <w:t>, conforme especificação do objeto.</w:t>
      </w:r>
    </w:p>
    <w:p w:rsidR="00DF66DF" w:rsidRPr="00DF66DF" w:rsidRDefault="00DF66DF" w:rsidP="00DF66DF">
      <w:pPr>
        <w:pBdr>
          <w:top w:val="nil"/>
          <w:left w:val="nil"/>
          <w:bottom w:val="nil"/>
          <w:right w:val="nil"/>
          <w:between w:val="nil"/>
        </w:pBdr>
        <w:spacing w:after="0" w:line="240" w:lineRule="auto"/>
        <w:jc w:val="both"/>
        <w:rPr>
          <w:rFonts w:ascii="Arial" w:eastAsia="Arial" w:hAnsi="Arial" w:cs="Arial"/>
          <w:color w:val="000000"/>
          <w:lang w:eastAsia="ar-SA"/>
        </w:rPr>
      </w:pPr>
      <w:r w:rsidRPr="00DF66DF">
        <w:rPr>
          <w:rFonts w:ascii="Arial" w:eastAsia="Arial" w:hAnsi="Arial" w:cs="Arial"/>
          <w:color w:val="000000"/>
          <w:lang w:eastAsia="ar-SA"/>
        </w:rPr>
        <w:t>8.1.2. Encerrado o procedimento de envio de lances, a Agente de Contratação realizará a verificação da conformidade da proposta classificada em primeiro lugar quanto à adequação ao objeto e à compatibilidade do preço em relação ao estipulado para a contratação.</w:t>
      </w:r>
    </w:p>
    <w:p w:rsidR="00DF66DF" w:rsidRPr="00E86E46" w:rsidRDefault="00DF66DF" w:rsidP="00DF66DF">
      <w:pPr>
        <w:pBdr>
          <w:top w:val="nil"/>
          <w:left w:val="nil"/>
          <w:bottom w:val="nil"/>
          <w:right w:val="nil"/>
          <w:between w:val="nil"/>
        </w:pBdr>
        <w:spacing w:after="0" w:line="240" w:lineRule="auto"/>
        <w:jc w:val="both"/>
        <w:rPr>
          <w:rFonts w:ascii="Arial" w:eastAsia="Arial" w:hAnsi="Arial" w:cs="Arial"/>
          <w:color w:val="000000"/>
          <w:lang w:eastAsia="ar-SA"/>
        </w:rPr>
      </w:pPr>
      <w:r w:rsidRPr="00DF66DF">
        <w:rPr>
          <w:rFonts w:ascii="Arial" w:eastAsia="Arial" w:hAnsi="Arial" w:cs="Arial"/>
          <w:color w:val="000000"/>
          <w:lang w:eastAsia="ar-SA"/>
        </w:rPr>
        <w:t>8.1.3. Será aberto prazo de 2 (duas) horas para envio da documentação de habilitação e proposta final realinhada, por parte do licitante vencedor.</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FF0000"/>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lang w:eastAsia="ar-SA"/>
        </w:rPr>
      </w:pPr>
      <w:r w:rsidRPr="00E86E46">
        <w:rPr>
          <w:rFonts w:ascii="Arial" w:eastAsia="Arial" w:hAnsi="Arial" w:cs="Arial"/>
          <w:b/>
          <w:color w:val="000000"/>
          <w:lang w:eastAsia="ar-SA"/>
        </w:rPr>
        <w:t xml:space="preserve">8.2. </w:t>
      </w:r>
      <w:r w:rsidRPr="00E86E46">
        <w:rPr>
          <w:rFonts w:ascii="Arial" w:eastAsia="Arial" w:hAnsi="Arial" w:cs="Arial"/>
          <w:b/>
          <w:lang w:eastAsia="ar-SA"/>
        </w:rPr>
        <w:t>Exigências de habilitação para a contratação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lang w:eastAsia="ar-SA"/>
        </w:rPr>
      </w:pPr>
      <w:r w:rsidRPr="00E86E46">
        <w:rPr>
          <w:rFonts w:ascii="Arial" w:eastAsia="Arial" w:hAnsi="Arial" w:cs="Arial"/>
          <w:lang w:eastAsia="ar-SA"/>
        </w:rPr>
        <w:t>Para fins de habilitação, deverá o proponente interessado comprovar os seguintes requisitos de habilitação para o fornecimento ou a prestação dos serviços em foco, a serem conferidos na fase própria de conformidade com o procedimento adotado.</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hAnsi="Arial" w:cs="Arial"/>
          <w:b/>
          <w:lang w:eastAsia="ar-SA"/>
        </w:rPr>
        <w:t xml:space="preserve">8.2.1. Referentes à </w:t>
      </w:r>
      <w:r w:rsidRPr="00E86E46">
        <w:rPr>
          <w:rFonts w:ascii="Arial" w:eastAsia="Arial" w:hAnsi="Arial" w:cs="Arial"/>
          <w:b/>
          <w:color w:val="000000"/>
          <w:lang w:eastAsia="ar-SA"/>
        </w:rPr>
        <w:t>Habilitação Jurídica</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bookmarkStart w:id="2" w:name="_heading=h.2et92p0" w:colFirst="0" w:colLast="0"/>
      <w:bookmarkEnd w:id="2"/>
      <w:r w:rsidRPr="00E86E46">
        <w:rPr>
          <w:rFonts w:ascii="Arial" w:hAnsi="Arial" w:cs="Arial"/>
          <w:lang w:eastAsia="ar-SA"/>
        </w:rPr>
        <w:t>a)</w:t>
      </w:r>
      <w:r w:rsidRPr="00E86E46">
        <w:rPr>
          <w:rFonts w:ascii="Arial" w:eastAsia="Arial" w:hAnsi="Arial" w:cs="Arial"/>
          <w:b/>
          <w:lang w:eastAsia="ar-SA"/>
        </w:rPr>
        <w:t xml:space="preserve"> </w:t>
      </w:r>
      <w:r w:rsidRPr="00E86E46">
        <w:rPr>
          <w:rFonts w:ascii="Arial" w:hAnsi="Arial" w:cs="Arial"/>
          <w:lang w:eastAsia="ar-SA"/>
        </w:rPr>
        <w:t xml:space="preserve">Registro comercial, no caso de empresa individual e cédula de identidade do proprietário;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b) ato constitutivo, estatuto ou contrato social em vigor, devidamente registrado na Junta Comercial, em se tratando de sociedades comerciais;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c) documentos de eleição dos atuais administradores, tratando-se de sociedades por ações, acompanhados da documentação mencionada na alínea “b”, deste subitem;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d) ato constitutivo devidamente registrado no Cartório de Registro Civil de Pessoas Jurídicas tratando-se de sociedades civis, acompanhado de prova da diretoria em exercício;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e) decreto de autorização e ato de registro ou autorização para funcionamento expedido pelo órgão competente, tratando-se de empresa ou sociedade estrangeira em funcionamento no país, quando a atividade o exigir. </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FF0000"/>
          <w:lang w:eastAsia="ar-SA"/>
        </w:rPr>
      </w:pPr>
      <w:r w:rsidRPr="00E86E46">
        <w:rPr>
          <w:rFonts w:ascii="Arial" w:hAnsi="Arial" w:cs="Arial"/>
          <w:lang w:eastAsia="ar-SA"/>
        </w:rPr>
        <w:t>f) Cópia dos Documentos Pessoais dos sócios proprietários ou diretor no caso de sociedade.</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lang w:eastAsia="ar-SA"/>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8.3. Da Habilitação Fiscal, Trabalhista e Social</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a) Prova de inscrição no Cadastro Nacional de Pessoa Jurídica (CNPJ);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b) Prova de regularidade perante a Fazenda Federal e a Seguridade Social, mediante apresentação de Certidão Conjunta de Débitos Relativos a Tributos Federais e à Dívida Ativa da União, emitida pela Secretaria da Receita Federal do Brasil ou pela Procuradoria-Geral da Fazenda Nacional;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c) Prova de regularidade perante a Fazenda Estadual do domicílio ou sede do licitante, mediante apresentação de certidão emitida pela Secretaria Estadual competente;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lastRenderedPageBreak/>
        <w:t xml:space="preserve">d) Prova de regularidade perante a Fazenda Municipal do domicílio ou sede do licitante mediante apresentação de certidão emitida pela Secretaria Municipal competente;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e) Prova de regularidade relativa ao Fundo de Garantia por Tempo de Serviço - FGTS, mediante apresentação de certidão emitida pela Caixa Econômica Federal;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f) Prova de regularidade perante a Justiça do Trabalho, mediante apresentação de certidão emitida pelo Tribunal Superior do Trabalho; </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g) Prova de inscrição no cadastro de contribuintes estadual ou municipal, se houver, relativo ao domicílio ou sede do participante, pertinente ao seu ramo de atividade e compatível com o objeto contratual;</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h) Caso o licitante seja considerado isento de tributos relacionados ao objeto licitatório, deverá comprovar tal condição mediante a apresentação de declaração emitida pela correspondente Fazenda do domicílio ou sede do fornecedor, ou outra equivalente, na forma da lei.</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b/>
          <w:lang w:eastAsia="ar-SA"/>
        </w:rPr>
        <w:t>8.4.</w:t>
      </w:r>
      <w:r w:rsidRPr="00E86E46">
        <w:rPr>
          <w:rFonts w:ascii="Arial" w:hAnsi="Arial" w:cs="Arial"/>
          <w:lang w:eastAsia="ar-SA"/>
        </w:rPr>
        <w:t xml:space="preserve"> </w:t>
      </w:r>
      <w:r w:rsidRPr="00E86E46">
        <w:rPr>
          <w:rFonts w:ascii="Arial" w:hAnsi="Arial" w:cs="Arial"/>
          <w:b/>
          <w:bCs/>
          <w:lang w:eastAsia="ar-SA"/>
        </w:rPr>
        <w:t>Da</w:t>
      </w:r>
      <w:r w:rsidRPr="00E86E46">
        <w:rPr>
          <w:rFonts w:ascii="Arial" w:hAnsi="Arial" w:cs="Arial"/>
          <w:lang w:eastAsia="ar-SA"/>
        </w:rPr>
        <w:t xml:space="preserve"> </w:t>
      </w:r>
      <w:r w:rsidRPr="00E86E46">
        <w:rPr>
          <w:rFonts w:ascii="Arial" w:eastAsia="Arial" w:hAnsi="Arial" w:cs="Arial"/>
          <w:b/>
          <w:color w:val="000000"/>
          <w:lang w:eastAsia="ar-SA"/>
        </w:rPr>
        <w:t>Qualificação Econômico-Financeira</w:t>
      </w:r>
    </w:p>
    <w:p w:rsidR="00E86E46" w:rsidRPr="00E86E46" w:rsidRDefault="00E86E46" w:rsidP="00E86E46">
      <w:pPr>
        <w:pBdr>
          <w:top w:val="nil"/>
          <w:left w:val="nil"/>
          <w:bottom w:val="nil"/>
          <w:right w:val="nil"/>
          <w:between w:val="nil"/>
        </w:pBdr>
        <w:spacing w:after="0" w:line="240" w:lineRule="auto"/>
        <w:jc w:val="both"/>
        <w:rPr>
          <w:rFonts w:ascii="Arial" w:hAnsi="Arial" w:cs="Arial"/>
          <w:lang w:eastAsia="ar-SA"/>
        </w:rPr>
      </w:pPr>
      <w:r w:rsidRPr="00E86E46">
        <w:rPr>
          <w:rFonts w:ascii="Arial" w:hAnsi="Arial" w:cs="Arial"/>
          <w:lang w:eastAsia="ar-SA"/>
        </w:rPr>
        <w:t xml:space="preserve">a) Certidão negativa de falência, recuperação judicial ou extrajudicial expedida pelo cartório distribuidor da sede da pessoa jurídica, cuja data de expedição não anteceda em mais de 30 (trinta) dias a data da apresentação das propostas. </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hAnsi="Arial" w:cs="Arial"/>
          <w:lang w:eastAsia="ar-SA"/>
        </w:rPr>
      </w:pPr>
      <w:r w:rsidRPr="00E86E46">
        <w:rPr>
          <w:rFonts w:ascii="Arial" w:hAnsi="Arial" w:cs="Arial"/>
          <w:lang w:eastAsia="ar-SA"/>
        </w:rPr>
        <w:t>b) Caso o licitante esteja em recuperação judicial ou extrajudicial, deverá ser comprovado o acolhimento do plano de recuperação judicial ou a homologação do plano de recuperação extrajudicial, conforme o caso.</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hAnsi="Arial" w:cs="Arial"/>
          <w:lang w:eastAsia="ar-SA"/>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lang w:eastAsia="ar-SA"/>
        </w:rPr>
      </w:pPr>
      <w:r w:rsidRPr="00E86E46">
        <w:rPr>
          <w:rFonts w:ascii="Arial" w:hAnsi="Arial" w:cs="Arial"/>
          <w:b/>
          <w:lang w:eastAsia="ar-SA"/>
        </w:rPr>
        <w:t xml:space="preserve">9. </w:t>
      </w:r>
      <w:r w:rsidRPr="00E86E46">
        <w:rPr>
          <w:rFonts w:ascii="Arial" w:eastAsia="Arial" w:hAnsi="Arial" w:cs="Arial"/>
          <w:b/>
          <w:color w:val="000000"/>
          <w:lang w:eastAsia="ar-SA"/>
        </w:rPr>
        <w:t>ESTIMATIVAS DE VALORES</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hAnsi="Arial" w:cs="Arial"/>
          <w:b/>
          <w:lang w:eastAsia="ar-SA"/>
        </w:rPr>
      </w:pPr>
    </w:p>
    <w:p w:rsidR="00E86E46" w:rsidRDefault="00673655"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673655">
        <w:rPr>
          <w:rFonts w:ascii="Arial" w:eastAsia="Arial" w:hAnsi="Arial" w:cs="Arial"/>
          <w:color w:val="000000"/>
          <w:lang w:eastAsia="ar-SA"/>
        </w:rPr>
        <w:t>9.1. O custo estimado da contratação foi baseado em cotações obtidas junto a potenciais fornecedores ou prestadores de serviço, conforme a tabela de média de preços constante nos autos. Esses valores possuem caráter sigiloso, uma vez que a divulgação das cotações de referência poderia prejudicar a obtenção de propostas mais vantajosas para a Administração, comprometendo a competitividade do certame, conforme previsto no artigo 24 da Lei nº 14.133/2021.</w:t>
      </w:r>
    </w:p>
    <w:p w:rsidR="00673655" w:rsidRPr="00E86E46" w:rsidRDefault="00673655" w:rsidP="00E86E46">
      <w:pPr>
        <w:pBdr>
          <w:top w:val="nil"/>
          <w:left w:val="nil"/>
          <w:bottom w:val="nil"/>
          <w:right w:val="nil"/>
          <w:between w:val="nil"/>
        </w:pBdr>
        <w:spacing w:after="0" w:line="240" w:lineRule="auto"/>
        <w:jc w:val="both"/>
        <w:rPr>
          <w:rFonts w:ascii="Arial" w:eastAsia="Arial" w:hAnsi="Arial" w:cs="Arial"/>
          <w:color w:val="000000"/>
          <w:lang w:eastAsia="ar-SA"/>
        </w:rPr>
      </w:pPr>
    </w:p>
    <w:p w:rsidR="00E86E46" w:rsidRPr="00E86E46" w:rsidRDefault="00E926C0" w:rsidP="00E86E46">
      <w:pPr>
        <w:pBdr>
          <w:top w:val="nil"/>
          <w:left w:val="nil"/>
          <w:bottom w:val="nil"/>
          <w:right w:val="nil"/>
          <w:between w:val="nil"/>
        </w:pBdr>
        <w:spacing w:after="0" w:line="240" w:lineRule="auto"/>
        <w:jc w:val="both"/>
        <w:rPr>
          <w:rFonts w:ascii="Arial" w:eastAsia="Arial" w:hAnsi="Arial" w:cs="Arial"/>
          <w:b/>
          <w:color w:val="000000"/>
          <w:lang w:eastAsia="ar-SA"/>
        </w:rPr>
      </w:pPr>
      <w:r>
        <w:rPr>
          <w:rFonts w:ascii="Arial" w:eastAsia="Arial" w:hAnsi="Arial" w:cs="Arial"/>
          <w:b/>
          <w:color w:val="000000"/>
          <w:lang w:eastAsia="ar-SA"/>
        </w:rPr>
        <w:t xml:space="preserve">10. </w:t>
      </w:r>
      <w:r w:rsidR="00E86E46" w:rsidRPr="00E86E46">
        <w:rPr>
          <w:rFonts w:ascii="Arial" w:eastAsia="Arial" w:hAnsi="Arial" w:cs="Arial"/>
          <w:b/>
          <w:color w:val="000000"/>
          <w:lang w:eastAsia="ar-SA"/>
        </w:rPr>
        <w:t>SANÇÕES ADMINISTRATIVAS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p>
    <w:p w:rsidR="00E86E46" w:rsidRDefault="00A54948"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A54948">
        <w:rPr>
          <w:rFonts w:ascii="Arial" w:eastAsia="Arial" w:hAnsi="Arial" w:cs="Arial"/>
          <w:color w:val="000000"/>
          <w:lang w:eastAsia="ar-SA"/>
        </w:rPr>
        <w:t>10.1. O descumprimento do contrato ensejará aplicação das penalidades estabelecidas na legislação pertinente, sobretudo na Lei nº 14.133/2021, no edital e seus anexos.</w:t>
      </w:r>
    </w:p>
    <w:p w:rsidR="00A54948" w:rsidRPr="00E86E46" w:rsidRDefault="00A54948" w:rsidP="00E86E46">
      <w:pPr>
        <w:pBdr>
          <w:top w:val="nil"/>
          <w:left w:val="nil"/>
          <w:bottom w:val="nil"/>
          <w:right w:val="nil"/>
          <w:between w:val="nil"/>
        </w:pBdr>
        <w:spacing w:after="0" w:line="240" w:lineRule="auto"/>
        <w:jc w:val="both"/>
        <w:rPr>
          <w:rFonts w:ascii="Arial" w:eastAsia="Arial" w:hAnsi="Arial" w:cs="Arial"/>
          <w:color w:val="000000"/>
          <w:lang w:eastAsia="ar-SA"/>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rPr>
      </w:pPr>
      <w:r w:rsidRPr="00E86E46">
        <w:rPr>
          <w:rFonts w:ascii="Arial" w:eastAsia="Arial" w:hAnsi="Arial" w:cs="Arial"/>
          <w:b/>
          <w:color w:val="000000"/>
        </w:rPr>
        <w:t>11. OBRIGAÇÕES DA CONTRATANTE</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11.1. Caberá à Contratante:</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11.1.1. Exigir o cumprimento de todas as obrigações assumidas pela Contratada, conforme acordado nas cláusulas contratuais e na proposta apresentada;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11.1.2. Acompanhar, fiscalizar e verificar os serviços prestados pela Contratada;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11.1.3. Notificar por escrito a Contratada sobre quaisquer imperfeições, falhas ou irregularidades identificadas durante a execução dos serviços, estabelecendo prazo para sua correção e garantindo que as soluções propostas sejam adequadas;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11.1.4. Efetuar o pagamento pelos serviços logo após a emissão da Nota Fiscal e a apresentação das certidões de regularidade fiscal, social e trabalhista, conforme exigido pela legislação vigente.</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rPr>
      </w:pPr>
      <w:r w:rsidRPr="00E86E46">
        <w:rPr>
          <w:rFonts w:ascii="Arial" w:eastAsia="Arial" w:hAnsi="Arial" w:cs="Arial"/>
          <w:b/>
          <w:color w:val="000000"/>
        </w:rPr>
        <w:t>12. OBRIGAÇÕES DA CONTRATADA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b/>
          <w:color w:val="000000"/>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 Caberá à Contratada: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12.1.1. Executar os serviços conforme as especificações do contrato e de sua proposta;</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12.1.2. Reconhecer que o pagamento do curso na emissão da nota fiscal não a exime de responsabilidades, sanções ou prejuízos que possam ocorrer durante a ministração do curso;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lastRenderedPageBreak/>
        <w:t>12.1.3. Prestar esclarecimentos ou informações solicitadas pela Contratante;</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12.1.4. Conduzir os trabalhos em conformidade com a legislação pertinente e as determinações dos órgãos públicos;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12.1.5. Submeter previamente, por escrito, à Contratante, para análise e aprovação, quaisquer mudanças nos métodos e conteúdo que não estejam de acordo com as especificações do contrato;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12.1.6. Emitir Nota Fiscal para faturamento e pagamento dos serviços prestados;</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12.1.7. Manter regularidade jurídica, fiscal e trabalhista durante o prazo de pagamento;</w:t>
      </w: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rPr>
      </w:pPr>
      <w:r w:rsidRPr="00E86E46">
        <w:rPr>
          <w:rFonts w:ascii="Arial" w:eastAsia="Arial" w:hAnsi="Arial" w:cs="Arial"/>
          <w:color w:val="000000"/>
        </w:rPr>
        <w:t>12.1.8. Designar um preposto para manter contato direto com a Contratante, tratando dos assuntos relacionados à execução do contrato.</w:t>
      </w:r>
    </w:p>
    <w:p w:rsidR="00E86E46" w:rsidRPr="00E86E46" w:rsidRDefault="00E86E46" w:rsidP="00E86E46">
      <w:pPr>
        <w:spacing w:after="0" w:line="240" w:lineRule="auto"/>
        <w:jc w:val="both"/>
        <w:rPr>
          <w:rFonts w:ascii="Arial" w:hAnsi="Arial" w:cs="Arial"/>
        </w:rPr>
      </w:pPr>
    </w:p>
    <w:p w:rsidR="00E86E46" w:rsidRPr="00E86E46" w:rsidRDefault="00E86E46" w:rsidP="00E86E46">
      <w:pPr>
        <w:spacing w:after="0" w:line="240" w:lineRule="auto"/>
        <w:jc w:val="both"/>
        <w:rPr>
          <w:rFonts w:ascii="Arial" w:eastAsia="Arial" w:hAnsi="Arial" w:cs="Arial"/>
          <w:b/>
          <w:lang w:eastAsia="ar-SA"/>
        </w:rPr>
      </w:pPr>
      <w:r w:rsidRPr="00E86E46">
        <w:rPr>
          <w:rFonts w:ascii="Arial" w:eastAsia="Arial" w:hAnsi="Arial" w:cs="Arial"/>
          <w:b/>
          <w:lang w:eastAsia="ar-SA"/>
        </w:rPr>
        <w:t>13. FISCALIZAÇÃO E CONTROLE</w:t>
      </w:r>
    </w:p>
    <w:p w:rsidR="00E86E46" w:rsidRPr="00E86E46" w:rsidRDefault="00E86E46" w:rsidP="00E86E46">
      <w:pPr>
        <w:spacing w:after="0" w:line="240" w:lineRule="auto"/>
        <w:jc w:val="both"/>
        <w:rPr>
          <w:rFonts w:ascii="Arial" w:eastAsia="Arial" w:hAnsi="Arial" w:cs="Arial"/>
          <w:b/>
          <w:lang w:eastAsia="ar-SA"/>
        </w:rPr>
      </w:pPr>
      <w:bookmarkStart w:id="3" w:name="_Hlk138423412"/>
    </w:p>
    <w:p w:rsidR="00E86E46" w:rsidRPr="00E86E46" w:rsidRDefault="00E86E46" w:rsidP="00E86E46">
      <w:pPr>
        <w:spacing w:after="0" w:line="240" w:lineRule="auto"/>
        <w:jc w:val="both"/>
        <w:rPr>
          <w:rFonts w:ascii="Arial" w:hAnsi="Arial" w:cs="Arial"/>
          <w:color w:val="000000"/>
          <w:lang w:eastAsia="ar-SA"/>
        </w:rPr>
      </w:pPr>
      <w:r w:rsidRPr="00E86E46">
        <w:rPr>
          <w:rFonts w:ascii="Arial" w:hAnsi="Arial" w:cs="Arial"/>
          <w:color w:val="000000"/>
          <w:lang w:eastAsia="ar-SA"/>
        </w:rPr>
        <w:t>13.1. O acompanhamento e fiscalização do contrato incluem verificar se os serviços, materiais, técnicas e equipamentos atendem aos requisitos acordados, garantindo a execução adequada do contrato. Essas atividades serão realizadas por representantes designados pela Contratante, conforme os artigos 117 e 118 da Lei nº 14.133/2021.</w:t>
      </w:r>
    </w:p>
    <w:p w:rsidR="00E86E46" w:rsidRPr="00E86E46" w:rsidRDefault="00E86E46" w:rsidP="00E86E46">
      <w:pPr>
        <w:spacing w:after="0" w:line="240" w:lineRule="auto"/>
        <w:jc w:val="both"/>
        <w:rPr>
          <w:rFonts w:ascii="Arial" w:hAnsi="Arial" w:cs="Arial"/>
          <w:color w:val="000000"/>
          <w:lang w:eastAsia="ar-SA"/>
        </w:rPr>
      </w:pPr>
      <w:r w:rsidRPr="00E86E46">
        <w:rPr>
          <w:rFonts w:ascii="Arial" w:hAnsi="Arial" w:cs="Arial"/>
          <w:color w:val="000000"/>
          <w:lang w:eastAsia="ar-SA"/>
        </w:rPr>
        <w:t>13.2. A avaliação da adequação dos serviços será feita com base nos critérios estabelecidos no contrato.</w:t>
      </w:r>
    </w:p>
    <w:p w:rsidR="00E86E46" w:rsidRPr="00E86E46" w:rsidRDefault="00E86E46" w:rsidP="00E86E46">
      <w:pPr>
        <w:spacing w:after="0" w:line="240" w:lineRule="auto"/>
        <w:jc w:val="both"/>
        <w:rPr>
          <w:rFonts w:ascii="Arial" w:hAnsi="Arial" w:cs="Arial"/>
          <w:color w:val="000000"/>
          <w:lang w:eastAsia="ar-SA"/>
        </w:rPr>
      </w:pPr>
      <w:r w:rsidRPr="00E86E46">
        <w:rPr>
          <w:rFonts w:ascii="Arial" w:hAnsi="Arial" w:cs="Arial"/>
          <w:color w:val="000000"/>
          <w:lang w:eastAsia="ar-SA"/>
        </w:rPr>
        <w:t>13.3. O descumprimento total ou parcial das obrigações pela Contratada pode resultar na aplicação de sanções administrativas, conforme previsto no contrato e na legislação aplicável, podendo levar à rescisão contratual, de acordo com os artigos 155 e 156 da Lei nº 14.133/2021.</w:t>
      </w:r>
    </w:p>
    <w:p w:rsidR="00E86E46" w:rsidRPr="00E86E46" w:rsidRDefault="00E86E46" w:rsidP="00E86E46">
      <w:pPr>
        <w:spacing w:after="0" w:line="240" w:lineRule="auto"/>
        <w:jc w:val="both"/>
        <w:rPr>
          <w:rFonts w:ascii="Arial" w:hAnsi="Arial" w:cs="Arial"/>
          <w:color w:val="000000"/>
          <w:lang w:eastAsia="ar-SA"/>
        </w:rPr>
      </w:pPr>
      <w:r w:rsidRPr="00E86E46">
        <w:rPr>
          <w:rFonts w:ascii="Arial" w:hAnsi="Arial" w:cs="Arial"/>
          <w:color w:val="000000"/>
          <w:lang w:eastAsia="ar-SA"/>
        </w:rPr>
        <w:t>13.4. A Contratada pode justificar prestação de serviço com nível de conformidade inferior, sujeita à aceitação pelo Fiscal do contrato, desde que comprovada a excepcionalidade da ocorrência, decorrente de fatores imprevisíveis e fora do controle do prestador.</w:t>
      </w:r>
    </w:p>
    <w:p w:rsidR="00E86E46" w:rsidRPr="00E86E46" w:rsidRDefault="00E86E46" w:rsidP="00E86E46">
      <w:pPr>
        <w:spacing w:after="0" w:line="240" w:lineRule="auto"/>
        <w:jc w:val="both"/>
        <w:rPr>
          <w:rFonts w:ascii="Arial" w:hAnsi="Arial" w:cs="Arial"/>
          <w:color w:val="000000"/>
          <w:lang w:eastAsia="ar-SA"/>
        </w:rPr>
      </w:pPr>
      <w:r w:rsidRPr="00E86E46">
        <w:rPr>
          <w:rFonts w:ascii="Arial" w:hAnsi="Arial" w:cs="Arial"/>
          <w:color w:val="000000"/>
          <w:lang w:eastAsia="ar-SA"/>
        </w:rPr>
        <w:t>13.5. A fiscalização não exime nem reduz a responsabilidade da Contratada por qualquer irregularidade, incluindo imperfeições técnicas, vícios ou uso de materiais inadequados, e não implica corresponsabilidade da Contratante ou seus agentes, gestores e fiscais.</w:t>
      </w:r>
    </w:p>
    <w:p w:rsidR="00E86E46" w:rsidRPr="00E86E46" w:rsidRDefault="00E86E46" w:rsidP="00E86E46">
      <w:pPr>
        <w:spacing w:after="0" w:line="240" w:lineRule="auto"/>
        <w:jc w:val="both"/>
        <w:rPr>
          <w:rFonts w:ascii="Arial" w:hAnsi="Arial" w:cs="Arial"/>
          <w:color w:val="000000"/>
          <w:lang w:eastAsia="ar-SA"/>
        </w:rPr>
      </w:pP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lang w:eastAsia="ar-SA"/>
        </w:rPr>
      </w:pPr>
      <w:r w:rsidRPr="00E86E46">
        <w:rPr>
          <w:rFonts w:ascii="Arial" w:eastAsia="Arial" w:hAnsi="Arial" w:cs="Arial"/>
          <w:b/>
          <w:color w:val="000000"/>
          <w:lang w:eastAsia="ar-SA"/>
        </w:rPr>
        <w:t>14. ADEQUAÇÃO ORÇAMENTÁRIA</w:t>
      </w:r>
    </w:p>
    <w:p w:rsidR="00E86E46" w:rsidRPr="00E86E46" w:rsidRDefault="00E86E46" w:rsidP="00E86E46">
      <w:pPr>
        <w:keepNext/>
        <w:keepLines/>
        <w:pBdr>
          <w:top w:val="nil"/>
          <w:left w:val="nil"/>
          <w:bottom w:val="nil"/>
          <w:right w:val="nil"/>
          <w:between w:val="nil"/>
        </w:pBdr>
        <w:tabs>
          <w:tab w:val="left" w:pos="567"/>
        </w:tabs>
        <w:spacing w:after="0" w:line="240" w:lineRule="auto"/>
        <w:jc w:val="both"/>
        <w:rPr>
          <w:rFonts w:ascii="Arial" w:hAnsi="Arial" w:cs="Arial"/>
          <w:lang w:eastAsia="ar-SA"/>
        </w:rPr>
      </w:pPr>
    </w:p>
    <w:p w:rsidR="00E86E46" w:rsidRPr="00E86E46" w:rsidRDefault="00E86E46" w:rsidP="00E86E46">
      <w:pPr>
        <w:pBdr>
          <w:top w:val="nil"/>
          <w:left w:val="nil"/>
          <w:bottom w:val="nil"/>
          <w:right w:val="nil"/>
          <w:between w:val="nil"/>
        </w:pBdr>
        <w:spacing w:after="0" w:line="240" w:lineRule="auto"/>
        <w:jc w:val="both"/>
        <w:rPr>
          <w:rFonts w:ascii="Arial" w:eastAsia="Arial" w:hAnsi="Arial" w:cs="Arial"/>
          <w:color w:val="000000"/>
          <w:lang w:eastAsia="ar-SA"/>
        </w:rPr>
      </w:pPr>
      <w:r w:rsidRPr="00E86E46">
        <w:rPr>
          <w:rFonts w:ascii="Arial" w:hAnsi="Arial" w:cs="Arial"/>
          <w:color w:val="000000"/>
          <w:lang w:eastAsia="ar-SA"/>
        </w:rPr>
        <w:t>14.1. As despesas decorrentes do presente procedimento serão acobertadas pela (s) seguinte (s) dotação (</w:t>
      </w:r>
      <w:proofErr w:type="spellStart"/>
      <w:r w:rsidRPr="00E86E46">
        <w:rPr>
          <w:rFonts w:ascii="Arial" w:hAnsi="Arial" w:cs="Arial"/>
          <w:color w:val="000000"/>
          <w:lang w:eastAsia="ar-SA"/>
        </w:rPr>
        <w:t>ções</w:t>
      </w:r>
      <w:proofErr w:type="spellEnd"/>
      <w:r w:rsidRPr="00E86E46">
        <w:rPr>
          <w:rFonts w:ascii="Arial" w:hAnsi="Arial" w:cs="Arial"/>
          <w:color w:val="000000"/>
          <w:lang w:eastAsia="ar-SA"/>
        </w:rPr>
        <w:t>) orçamentária</w:t>
      </w:r>
      <w:r w:rsidRPr="00E86E46">
        <w:rPr>
          <w:rFonts w:ascii="Arial" w:eastAsia="Arial" w:hAnsi="Arial" w:cs="Arial"/>
          <w:color w:val="000000"/>
          <w:lang w:eastAsia="ar-SA"/>
        </w:rPr>
        <w:t>(s) do Orçamento Programa para 2024:</w:t>
      </w:r>
    </w:p>
    <w:p w:rsidR="00E86E46" w:rsidRPr="00E86E46" w:rsidRDefault="00E86E46" w:rsidP="00E86E46">
      <w:pPr>
        <w:spacing w:after="0" w:line="240" w:lineRule="auto"/>
        <w:jc w:val="both"/>
        <w:rPr>
          <w:rFonts w:ascii="Arial" w:hAnsi="Arial" w:cs="Arial"/>
          <w:lang w:eastAsia="ar-SA"/>
        </w:rPr>
      </w:pPr>
    </w:p>
    <w:bookmarkEnd w:id="3"/>
    <w:p w:rsidR="00E86E46" w:rsidRPr="00EF79E8" w:rsidRDefault="00E86E46" w:rsidP="00E86E46">
      <w:pPr>
        <w:jc w:val="both"/>
        <w:rPr>
          <w:rFonts w:ascii="Arial" w:hAnsi="Arial" w:cs="Arial"/>
        </w:rPr>
      </w:pPr>
      <w:r w:rsidRPr="00EF79E8">
        <w:rPr>
          <w:rFonts w:ascii="Arial" w:hAnsi="Arial" w:cs="Arial"/>
        </w:rPr>
        <w:t xml:space="preserve">FUNDO MUNICIPAL DE SAUDE </w:t>
      </w:r>
    </w:p>
    <w:p w:rsidR="00E86E46" w:rsidRDefault="00E86E46" w:rsidP="00E86E46">
      <w:pPr>
        <w:jc w:val="both"/>
        <w:rPr>
          <w:rFonts w:ascii="Arial" w:hAnsi="Arial" w:cs="Arial"/>
        </w:rPr>
      </w:pPr>
      <w:r w:rsidRPr="00EF79E8">
        <w:rPr>
          <w:rFonts w:ascii="Arial" w:hAnsi="Arial" w:cs="Arial"/>
        </w:rPr>
        <w:t xml:space="preserve">FICHA </w:t>
      </w:r>
      <w:r>
        <w:rPr>
          <w:rFonts w:ascii="Arial" w:hAnsi="Arial" w:cs="Arial"/>
        </w:rPr>
        <w:t>31: 11.01.0010.301.0020.2.0076 4 490 52</w:t>
      </w:r>
    </w:p>
    <w:p w:rsidR="00E86E46" w:rsidRDefault="00E86E46" w:rsidP="00E86E46">
      <w:pPr>
        <w:jc w:val="both"/>
        <w:rPr>
          <w:rFonts w:ascii="Arial" w:hAnsi="Arial" w:cs="Arial"/>
        </w:rPr>
      </w:pPr>
      <w:r w:rsidRPr="00EF79E8">
        <w:rPr>
          <w:rFonts w:ascii="Arial" w:hAnsi="Arial" w:cs="Arial"/>
        </w:rPr>
        <w:t xml:space="preserve">FICHA </w:t>
      </w:r>
      <w:r>
        <w:rPr>
          <w:rFonts w:ascii="Arial" w:hAnsi="Arial" w:cs="Arial"/>
        </w:rPr>
        <w:t>38: 11.01.0010.301.0020.2.0263 3 390 30</w:t>
      </w:r>
    </w:p>
    <w:p w:rsidR="00E86E46" w:rsidRPr="00164027" w:rsidRDefault="00E86E46" w:rsidP="00E86E46">
      <w:pPr>
        <w:jc w:val="both"/>
        <w:rPr>
          <w:rFonts w:ascii="Arial" w:hAnsi="Arial" w:cs="Arial"/>
        </w:rPr>
      </w:pPr>
      <w:r w:rsidRPr="00EF79E8">
        <w:rPr>
          <w:rFonts w:ascii="Arial" w:hAnsi="Arial" w:cs="Arial"/>
        </w:rPr>
        <w:t xml:space="preserve">FICHA </w:t>
      </w:r>
      <w:r>
        <w:rPr>
          <w:rFonts w:ascii="Arial" w:hAnsi="Arial" w:cs="Arial"/>
        </w:rPr>
        <w:t>43: 11.01.0010.302.0012.2.0355 4 490 52</w:t>
      </w:r>
    </w:p>
    <w:p w:rsidR="00E86E46" w:rsidRPr="00E86E46" w:rsidRDefault="00E86E46" w:rsidP="00E86E46">
      <w:pPr>
        <w:spacing w:after="0" w:line="240" w:lineRule="auto"/>
        <w:jc w:val="both"/>
        <w:rPr>
          <w:rFonts w:ascii="Arial" w:eastAsia="Arial" w:hAnsi="Arial" w:cs="Arial"/>
          <w:b/>
          <w:lang w:eastAsia="ar-SA"/>
        </w:rPr>
      </w:pPr>
      <w:r w:rsidRPr="00E86E46">
        <w:rPr>
          <w:rFonts w:ascii="Arial" w:eastAsia="Arial" w:hAnsi="Arial" w:cs="Arial"/>
          <w:b/>
          <w:lang w:eastAsia="ar-SA"/>
        </w:rPr>
        <w:t>15. QUESTÕES PENDENTES</w:t>
      </w:r>
    </w:p>
    <w:p w:rsidR="00E86E46" w:rsidRPr="00E86E46" w:rsidRDefault="00E86E46" w:rsidP="00E86E46">
      <w:pPr>
        <w:spacing w:after="0" w:line="240" w:lineRule="auto"/>
        <w:jc w:val="both"/>
        <w:rPr>
          <w:rFonts w:ascii="Arial" w:eastAsia="Arial" w:hAnsi="Arial" w:cs="Arial"/>
          <w:b/>
          <w:lang w:eastAsia="ar-SA"/>
        </w:rPr>
      </w:pPr>
    </w:p>
    <w:p w:rsidR="00E86E46" w:rsidRPr="00E86E46" w:rsidRDefault="00E86E46" w:rsidP="00E86E46">
      <w:pPr>
        <w:spacing w:after="0" w:line="240" w:lineRule="auto"/>
        <w:jc w:val="both"/>
        <w:rPr>
          <w:rFonts w:ascii="Arial" w:eastAsia="Arial" w:hAnsi="Arial" w:cs="Arial"/>
          <w:bCs/>
          <w:lang w:eastAsia="ar-SA"/>
        </w:rPr>
      </w:pPr>
      <w:r w:rsidRPr="00E86E46">
        <w:rPr>
          <w:rFonts w:ascii="Arial" w:eastAsia="Arial" w:hAnsi="Arial" w:cs="Arial"/>
          <w:bCs/>
          <w:lang w:eastAsia="ar-SA"/>
        </w:rPr>
        <w:t>15.1. Os signatários do presente Termo de Referência estarão disponíveis para os eventuais esclarecimentos que se fizerem necessários a respeito do objeto.</w:t>
      </w:r>
    </w:p>
    <w:p w:rsidR="00E86E46" w:rsidRPr="00E86E46" w:rsidRDefault="00E86E46" w:rsidP="00E86E46">
      <w:pPr>
        <w:spacing w:after="0" w:line="240" w:lineRule="auto"/>
        <w:jc w:val="both"/>
        <w:rPr>
          <w:rFonts w:ascii="Arial" w:eastAsia="Arial" w:hAnsi="Arial" w:cs="Arial"/>
          <w:bCs/>
          <w:lang w:eastAsia="ar-SA"/>
        </w:rPr>
      </w:pPr>
    </w:p>
    <w:p w:rsidR="00E86E46" w:rsidRPr="00E86E46" w:rsidRDefault="00E86E46" w:rsidP="00E86E46">
      <w:pPr>
        <w:spacing w:after="0" w:line="240" w:lineRule="auto"/>
        <w:ind w:right="-15"/>
        <w:jc w:val="both"/>
        <w:rPr>
          <w:rFonts w:ascii="Arial" w:hAnsi="Arial" w:cs="Arial"/>
          <w:color w:val="000000"/>
          <w:lang w:eastAsia="ar-SA"/>
        </w:rPr>
      </w:pPr>
      <w:r w:rsidRPr="00E86E46">
        <w:rPr>
          <w:rFonts w:ascii="Arial" w:hAnsi="Arial" w:cs="Arial"/>
          <w:color w:val="000000"/>
          <w:lang w:eastAsia="ar-SA"/>
        </w:rPr>
        <w:t xml:space="preserve">Rio Paranaíba/MG, </w:t>
      </w:r>
      <w:r w:rsidR="00F762C6">
        <w:rPr>
          <w:rFonts w:ascii="Arial" w:hAnsi="Arial" w:cs="Arial"/>
          <w:bCs/>
          <w:color w:val="000000"/>
          <w:lang w:eastAsia="ar-SA"/>
        </w:rPr>
        <w:t>12 de julho</w:t>
      </w:r>
      <w:r w:rsidRPr="00E86E46">
        <w:rPr>
          <w:rFonts w:ascii="Arial" w:hAnsi="Arial" w:cs="Arial"/>
          <w:color w:val="000000"/>
          <w:lang w:eastAsia="ar-SA"/>
        </w:rPr>
        <w:t xml:space="preserve"> de 2024.</w:t>
      </w:r>
    </w:p>
    <w:p w:rsidR="00E86E46" w:rsidRPr="00E86E46" w:rsidRDefault="00E86E46" w:rsidP="00F1040B">
      <w:pPr>
        <w:spacing w:after="0" w:line="240" w:lineRule="auto"/>
        <w:rPr>
          <w:rFonts w:ascii="Arial" w:hAnsi="Arial" w:cs="Arial"/>
          <w:bCs/>
          <w:iCs/>
          <w:color w:val="000000"/>
          <w:lang w:eastAsia="ar-SA"/>
        </w:rPr>
      </w:pPr>
    </w:p>
    <w:p w:rsidR="00E86E46" w:rsidRPr="00E86E46" w:rsidRDefault="00E86E46" w:rsidP="00E86E46">
      <w:pPr>
        <w:spacing w:after="0" w:line="240" w:lineRule="auto"/>
        <w:jc w:val="center"/>
        <w:rPr>
          <w:rFonts w:ascii="Arial" w:hAnsi="Arial" w:cs="Arial"/>
          <w:bCs/>
          <w:iCs/>
          <w:color w:val="000000"/>
          <w:lang w:eastAsia="ar-SA"/>
        </w:rPr>
      </w:pPr>
    </w:p>
    <w:p w:rsidR="00E86E46" w:rsidRPr="00E86E46" w:rsidRDefault="00E86E46" w:rsidP="00E86E46">
      <w:pPr>
        <w:suppressAutoHyphens w:val="0"/>
        <w:spacing w:after="0" w:line="240" w:lineRule="auto"/>
        <w:ind w:right="-15"/>
        <w:jc w:val="center"/>
        <w:rPr>
          <w:rFonts w:ascii="Arial" w:hAnsi="Arial" w:cs="Arial"/>
          <w:bCs/>
          <w:iCs/>
        </w:rPr>
      </w:pPr>
    </w:p>
    <w:p w:rsidR="00E86E46" w:rsidRPr="00E86E46" w:rsidRDefault="00F762C6" w:rsidP="00E86E46">
      <w:pPr>
        <w:suppressAutoHyphens w:val="0"/>
        <w:spacing w:after="0" w:line="240" w:lineRule="auto"/>
        <w:ind w:right="-15"/>
        <w:jc w:val="center"/>
        <w:rPr>
          <w:rFonts w:ascii="Arial" w:hAnsi="Arial" w:cs="Arial"/>
          <w:bCs/>
          <w:iCs/>
        </w:rPr>
      </w:pPr>
      <w:r>
        <w:rPr>
          <w:rFonts w:ascii="Arial" w:hAnsi="Arial" w:cs="Arial"/>
          <w:bCs/>
          <w:iCs/>
        </w:rPr>
        <w:t>Már</w:t>
      </w:r>
      <w:r w:rsidR="00E86E46" w:rsidRPr="00E86E46">
        <w:rPr>
          <w:rFonts w:ascii="Arial" w:hAnsi="Arial" w:cs="Arial"/>
          <w:bCs/>
          <w:iCs/>
        </w:rPr>
        <w:t>cia Elaine Silva</w:t>
      </w:r>
    </w:p>
    <w:p w:rsidR="00E86E46" w:rsidRPr="00E86E46" w:rsidRDefault="00E86E46" w:rsidP="00E86E46">
      <w:pPr>
        <w:suppressAutoHyphens w:val="0"/>
        <w:spacing w:after="0" w:line="240" w:lineRule="auto"/>
        <w:ind w:right="-15"/>
        <w:jc w:val="center"/>
        <w:rPr>
          <w:rFonts w:ascii="Arial" w:hAnsi="Arial" w:cs="Arial"/>
          <w:bCs/>
          <w:iCs/>
        </w:rPr>
      </w:pPr>
      <w:r w:rsidRPr="00E86E46">
        <w:rPr>
          <w:rFonts w:ascii="Arial" w:hAnsi="Arial" w:cs="Arial"/>
          <w:bCs/>
          <w:iCs/>
        </w:rPr>
        <w:t>Secretária Municipal de Saúde</w:t>
      </w:r>
    </w:p>
    <w:p w:rsidR="00A54948" w:rsidRDefault="00A54948">
      <w:pPr>
        <w:suppressAutoHyphens w:val="0"/>
        <w:spacing w:after="0" w:line="240" w:lineRule="auto"/>
        <w:rPr>
          <w:rFonts w:ascii="Arial" w:hAnsi="Arial" w:cs="Arial"/>
          <w:b/>
        </w:rPr>
      </w:pPr>
      <w:r>
        <w:rPr>
          <w:rFonts w:ascii="Arial" w:hAnsi="Arial" w:cs="Arial"/>
          <w:b/>
        </w:rPr>
        <w:br w:type="page"/>
      </w:r>
    </w:p>
    <w:p w:rsidR="003A3647" w:rsidRPr="00CE70EC" w:rsidRDefault="003A3647" w:rsidP="00CE70EC">
      <w:pPr>
        <w:spacing w:after="0" w:line="240" w:lineRule="auto"/>
        <w:ind w:right="-37"/>
        <w:jc w:val="center"/>
        <w:rPr>
          <w:rFonts w:ascii="Arial" w:hAnsi="Arial" w:cs="Arial"/>
          <w:b/>
        </w:rPr>
      </w:pPr>
      <w:r w:rsidRPr="00CE70EC">
        <w:rPr>
          <w:rFonts w:ascii="Arial" w:hAnsi="Arial" w:cs="Arial"/>
          <w:b/>
        </w:rPr>
        <w:lastRenderedPageBreak/>
        <w:t xml:space="preserve">ANEXO II - MINUTA ATA DE REGISTRO DE PREÇOS Nº 0XX/2024 </w:t>
      </w:r>
    </w:p>
    <w:p w:rsidR="003A3647" w:rsidRPr="00CE70EC" w:rsidRDefault="003A3647" w:rsidP="00CE70EC">
      <w:pPr>
        <w:spacing w:after="0" w:line="240" w:lineRule="auto"/>
        <w:ind w:right="-37"/>
        <w:jc w:val="center"/>
        <w:rPr>
          <w:rFonts w:ascii="Arial" w:hAnsi="Arial" w:cs="Arial"/>
          <w:bCs/>
        </w:rPr>
      </w:pPr>
      <w:r w:rsidRPr="00CE70EC">
        <w:rPr>
          <w:rFonts w:ascii="Arial" w:hAnsi="Arial" w:cs="Arial"/>
        </w:rPr>
        <w:t xml:space="preserve">PREGÃO </w:t>
      </w:r>
      <w:r w:rsidR="00022DE0" w:rsidRPr="00CE70EC">
        <w:rPr>
          <w:rFonts w:ascii="Arial" w:hAnsi="Arial" w:cs="Arial"/>
        </w:rPr>
        <w:t xml:space="preserve">ELETRÔNICO </w:t>
      </w:r>
      <w:r w:rsidRPr="00CE70EC">
        <w:rPr>
          <w:rFonts w:ascii="Arial" w:hAnsi="Arial" w:cs="Arial"/>
        </w:rPr>
        <w:t>Nº 00</w:t>
      </w:r>
      <w:r w:rsidR="00F6058B">
        <w:rPr>
          <w:rFonts w:ascii="Arial" w:hAnsi="Arial" w:cs="Arial"/>
        </w:rPr>
        <w:t>8</w:t>
      </w:r>
      <w:r w:rsidRPr="00CE70EC">
        <w:rPr>
          <w:rFonts w:ascii="Arial" w:hAnsi="Arial" w:cs="Arial"/>
        </w:rPr>
        <w:t xml:space="preserve">/2024 </w:t>
      </w:r>
      <w:r w:rsidR="00494BF5">
        <w:rPr>
          <w:rFonts w:ascii="Arial" w:hAnsi="Arial" w:cs="Arial"/>
        </w:rPr>
        <w:t>FMS</w:t>
      </w:r>
    </w:p>
    <w:p w:rsidR="003A3647" w:rsidRPr="00CE70EC" w:rsidRDefault="003A3647" w:rsidP="00CE70EC">
      <w:pPr>
        <w:widowControl w:val="0"/>
        <w:autoSpaceDE w:val="0"/>
        <w:autoSpaceDN w:val="0"/>
        <w:adjustRightInd w:val="0"/>
        <w:spacing w:after="0" w:line="240" w:lineRule="auto"/>
        <w:ind w:right="-30"/>
        <w:jc w:val="both"/>
        <w:rPr>
          <w:rFonts w:ascii="Arial" w:hAnsi="Arial" w:cs="Arial"/>
        </w:rPr>
      </w:pPr>
    </w:p>
    <w:p w:rsidR="006C3B1D" w:rsidRPr="00CE70EC" w:rsidRDefault="006C3B1D" w:rsidP="00CE70EC">
      <w:pPr>
        <w:widowControl w:val="0"/>
        <w:tabs>
          <w:tab w:val="center" w:pos="4779"/>
          <w:tab w:val="right" w:pos="9198"/>
        </w:tabs>
        <w:autoSpaceDE w:val="0"/>
        <w:autoSpaceDN w:val="0"/>
        <w:adjustRightInd w:val="0"/>
        <w:spacing w:after="0" w:line="240" w:lineRule="auto"/>
        <w:ind w:right="-28"/>
        <w:jc w:val="both"/>
        <w:rPr>
          <w:rFonts w:ascii="Arial" w:hAnsi="Arial" w:cs="Arial"/>
        </w:rPr>
      </w:pPr>
      <w:r w:rsidRPr="00CE70EC">
        <w:rPr>
          <w:rFonts w:ascii="Arial" w:hAnsi="Arial" w:cs="Arial"/>
        </w:rPr>
        <w:t xml:space="preserve">O Município de Rio Paranaíba, com sede no(a) Rua Capitão Franklin de Castro, nº 1065, Centro, na cidade de Rio Paranaíba, inscrito(a) no CNPJ/MF sob o nº 18.602.045/0001-00, neste ato representado(a) pelo(a) ...... (cargo e nome), considerando o julgamento da licitação na modalidade de pregão, na forma eletrônica, para REGISTRO DE PREÇOS nº </w:t>
      </w:r>
      <w:r w:rsidR="00AA4AF0">
        <w:rPr>
          <w:rFonts w:ascii="Arial" w:hAnsi="Arial" w:cs="Arial"/>
        </w:rPr>
        <w:t>0</w:t>
      </w:r>
      <w:r w:rsidR="00AF5DDE">
        <w:rPr>
          <w:rFonts w:ascii="Arial" w:hAnsi="Arial" w:cs="Arial"/>
        </w:rPr>
        <w:t>0</w:t>
      </w:r>
      <w:r w:rsidR="00F6058B">
        <w:rPr>
          <w:rFonts w:ascii="Arial" w:hAnsi="Arial" w:cs="Arial"/>
        </w:rPr>
        <w:t>8</w:t>
      </w:r>
      <w:r w:rsidR="00AA4AF0">
        <w:rPr>
          <w:rFonts w:ascii="Arial" w:hAnsi="Arial" w:cs="Arial"/>
        </w:rPr>
        <w:t>/2024</w:t>
      </w:r>
      <w:r w:rsidR="00494BF5">
        <w:rPr>
          <w:rFonts w:ascii="Arial" w:hAnsi="Arial" w:cs="Arial"/>
        </w:rPr>
        <w:t xml:space="preserve"> FMS</w:t>
      </w:r>
      <w:r w:rsidRPr="00CE70EC">
        <w:rPr>
          <w:rFonts w:ascii="Arial" w:hAnsi="Arial" w:cs="Arial"/>
        </w:rPr>
        <w:t xml:space="preserve">,  Processo Administrativo nº </w:t>
      </w:r>
      <w:r w:rsidR="00AA4AF0">
        <w:rPr>
          <w:rFonts w:ascii="Arial" w:hAnsi="Arial" w:cs="Arial"/>
        </w:rPr>
        <w:t>0</w:t>
      </w:r>
      <w:r w:rsidR="00F6058B">
        <w:rPr>
          <w:rFonts w:ascii="Arial" w:hAnsi="Arial" w:cs="Arial"/>
        </w:rPr>
        <w:t>19</w:t>
      </w:r>
      <w:r w:rsidR="00AA4AF0">
        <w:rPr>
          <w:rFonts w:ascii="Arial" w:hAnsi="Arial" w:cs="Arial"/>
        </w:rPr>
        <w:t>/2024</w:t>
      </w:r>
      <w:r w:rsidR="00494BF5">
        <w:rPr>
          <w:rFonts w:ascii="Arial" w:hAnsi="Arial" w:cs="Arial"/>
        </w:rPr>
        <w:t xml:space="preserve"> FMS</w:t>
      </w:r>
      <w:r w:rsidRPr="00CE70EC">
        <w:rPr>
          <w:rFonts w:ascii="Arial" w:hAnsi="Arial" w:cs="Arial"/>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14.133/2021, no Decreto Federal nº 11.462/2023, e em conformidade com as disposições a seguir:</w:t>
      </w:r>
    </w:p>
    <w:p w:rsidR="003A3647" w:rsidRPr="00CE70EC" w:rsidRDefault="003A3647" w:rsidP="00CE70EC">
      <w:pPr>
        <w:widowControl w:val="0"/>
        <w:tabs>
          <w:tab w:val="center" w:pos="4779"/>
          <w:tab w:val="right" w:pos="9198"/>
        </w:tabs>
        <w:autoSpaceDE w:val="0"/>
        <w:autoSpaceDN w:val="0"/>
        <w:adjustRightInd w:val="0"/>
        <w:spacing w:after="0" w:line="240" w:lineRule="auto"/>
        <w:ind w:right="-28" w:firstLine="1418"/>
        <w:jc w:val="both"/>
        <w:rPr>
          <w:rFonts w:ascii="Arial" w:hAnsi="Arial" w:cs="Arial"/>
        </w:rPr>
      </w:pPr>
    </w:p>
    <w:p w:rsidR="003A3647" w:rsidRPr="00CE70EC" w:rsidRDefault="003A3647" w:rsidP="00CE70EC">
      <w:pPr>
        <w:pStyle w:val="Nivel01"/>
        <w:rPr>
          <w:sz w:val="22"/>
          <w:szCs w:val="22"/>
        </w:rPr>
      </w:pPr>
      <w:r w:rsidRPr="00CE70EC">
        <w:rPr>
          <w:sz w:val="22"/>
          <w:szCs w:val="22"/>
        </w:rPr>
        <w:t>DO OBJETO</w:t>
      </w:r>
    </w:p>
    <w:p w:rsidR="00CE70EC" w:rsidRPr="00CE70EC" w:rsidRDefault="00CE70EC" w:rsidP="00CE70EC">
      <w:pPr>
        <w:spacing w:after="0" w:line="240" w:lineRule="auto"/>
        <w:rPr>
          <w:rFonts w:ascii="Arial" w:hAnsi="Arial" w:cs="Arial"/>
        </w:rPr>
      </w:pPr>
    </w:p>
    <w:p w:rsidR="003A3647" w:rsidRPr="00AF5DDE" w:rsidRDefault="003A3647" w:rsidP="00AF5DDE">
      <w:pPr>
        <w:pStyle w:val="Nivel2"/>
        <w:numPr>
          <w:ilvl w:val="1"/>
          <w:numId w:val="23"/>
        </w:numPr>
        <w:autoSpaceDE w:val="0"/>
        <w:autoSpaceDN w:val="0"/>
        <w:adjustRightInd w:val="0"/>
        <w:spacing w:before="0" w:after="0" w:line="240" w:lineRule="auto"/>
        <w:ind w:left="0" w:firstLine="0"/>
        <w:rPr>
          <w:color w:val="auto"/>
          <w:sz w:val="22"/>
          <w:szCs w:val="22"/>
        </w:rPr>
      </w:pPr>
      <w:r w:rsidRPr="00E86E46">
        <w:rPr>
          <w:color w:val="auto"/>
          <w:sz w:val="22"/>
          <w:szCs w:val="22"/>
        </w:rPr>
        <w:t>A</w:t>
      </w:r>
      <w:r w:rsidR="0005537D" w:rsidRPr="00E86E46">
        <w:rPr>
          <w:color w:val="auto"/>
          <w:sz w:val="22"/>
          <w:szCs w:val="22"/>
        </w:rPr>
        <w:t xml:space="preserve"> presente a</w:t>
      </w:r>
      <w:r w:rsidRPr="00E86E46">
        <w:rPr>
          <w:color w:val="auto"/>
          <w:sz w:val="22"/>
          <w:szCs w:val="22"/>
        </w:rPr>
        <w:t xml:space="preserve">ta tem por </w:t>
      </w:r>
      <w:r w:rsidR="00CE70EC" w:rsidRPr="00E86E46">
        <w:rPr>
          <w:color w:val="auto"/>
          <w:sz w:val="22"/>
          <w:szCs w:val="22"/>
        </w:rPr>
        <w:t xml:space="preserve">objeto </w:t>
      </w:r>
      <w:r w:rsidR="00E86E46" w:rsidRPr="00E86E46">
        <w:rPr>
          <w:rFonts w:eastAsia="Arial"/>
          <w:b/>
          <w:sz w:val="22"/>
          <w:szCs w:val="22"/>
          <w:lang w:eastAsia="ar-SA"/>
        </w:rPr>
        <w:t xml:space="preserve">o </w:t>
      </w:r>
      <w:r w:rsidR="00EA62A9" w:rsidRPr="00EA62A9">
        <w:rPr>
          <w:rFonts w:eastAsia="Times New Roman"/>
          <w:b/>
          <w:sz w:val="22"/>
          <w:szCs w:val="22"/>
          <w:lang w:eastAsia="ar-SA"/>
        </w:rPr>
        <w:t>registro de preços para a aquisição de mobiliários e equipamentos</w:t>
      </w:r>
      <w:r w:rsidR="00D96019" w:rsidRPr="00E86E46">
        <w:rPr>
          <w:b/>
          <w:sz w:val="22"/>
          <w:szCs w:val="22"/>
        </w:rPr>
        <w:t xml:space="preserve">, </w:t>
      </w:r>
      <w:r w:rsidRPr="00E86E46">
        <w:rPr>
          <w:color w:val="auto"/>
          <w:sz w:val="22"/>
          <w:szCs w:val="22"/>
        </w:rPr>
        <w:t xml:space="preserve">especificado(s) no Termo de Referência, anexo </w:t>
      </w:r>
      <w:r w:rsidRPr="00E86E46">
        <w:rPr>
          <w:i/>
          <w:color w:val="auto"/>
          <w:sz w:val="22"/>
          <w:szCs w:val="22"/>
        </w:rPr>
        <w:t xml:space="preserve">ao edital </w:t>
      </w:r>
      <w:r w:rsidR="00357F6C" w:rsidRPr="00E86E46">
        <w:rPr>
          <w:i/>
          <w:color w:val="auto"/>
          <w:sz w:val="22"/>
          <w:szCs w:val="22"/>
        </w:rPr>
        <w:t>d</w:t>
      </w:r>
      <w:r w:rsidR="00F76BE1" w:rsidRPr="00E86E46">
        <w:rPr>
          <w:i/>
          <w:color w:val="auto"/>
          <w:sz w:val="22"/>
          <w:szCs w:val="22"/>
        </w:rPr>
        <w:t>o P</w:t>
      </w:r>
      <w:r w:rsidR="00357F6C" w:rsidRPr="00E86E46">
        <w:rPr>
          <w:i/>
          <w:color w:val="auto"/>
          <w:sz w:val="22"/>
          <w:szCs w:val="22"/>
        </w:rPr>
        <w:t>regão</w:t>
      </w:r>
      <w:r w:rsidR="00E86E46" w:rsidRPr="00E86E46">
        <w:rPr>
          <w:i/>
          <w:color w:val="auto"/>
          <w:sz w:val="22"/>
          <w:szCs w:val="22"/>
        </w:rPr>
        <w:t xml:space="preserve"> Eletrônico</w:t>
      </w:r>
      <w:r w:rsidR="00E86E46">
        <w:rPr>
          <w:i/>
          <w:color w:val="auto"/>
          <w:sz w:val="22"/>
          <w:szCs w:val="22"/>
        </w:rPr>
        <w:t xml:space="preserve"> nº 0</w:t>
      </w:r>
      <w:r w:rsidR="00F6058B">
        <w:rPr>
          <w:i/>
          <w:color w:val="auto"/>
          <w:sz w:val="22"/>
          <w:szCs w:val="22"/>
        </w:rPr>
        <w:t>08</w:t>
      </w:r>
      <w:r w:rsidR="00E47DBF" w:rsidRPr="00AF5DDE">
        <w:rPr>
          <w:i/>
          <w:color w:val="auto"/>
          <w:sz w:val="22"/>
          <w:szCs w:val="22"/>
        </w:rPr>
        <w:t>/2024</w:t>
      </w:r>
      <w:r w:rsidR="00494BF5" w:rsidRPr="00AF5DDE">
        <w:rPr>
          <w:i/>
          <w:color w:val="auto"/>
          <w:sz w:val="22"/>
          <w:szCs w:val="22"/>
        </w:rPr>
        <w:t xml:space="preserve"> FMS</w:t>
      </w:r>
      <w:r w:rsidR="00A10C82" w:rsidRPr="00AF5DDE">
        <w:rPr>
          <w:i/>
          <w:color w:val="auto"/>
          <w:sz w:val="22"/>
          <w:szCs w:val="22"/>
        </w:rPr>
        <w:t>,</w:t>
      </w:r>
      <w:r w:rsidRPr="00AF5DDE">
        <w:rPr>
          <w:color w:val="auto"/>
          <w:sz w:val="22"/>
          <w:szCs w:val="22"/>
        </w:rPr>
        <w:t xml:space="preserve"> que é parte integrante desta Ata.</w:t>
      </w:r>
    </w:p>
    <w:p w:rsidR="001607BD" w:rsidRPr="00CE70EC" w:rsidRDefault="001607BD" w:rsidP="00CE70EC">
      <w:pPr>
        <w:pStyle w:val="Nivel2"/>
        <w:numPr>
          <w:ilvl w:val="0"/>
          <w:numId w:val="0"/>
        </w:numPr>
        <w:autoSpaceDE w:val="0"/>
        <w:autoSpaceDN w:val="0"/>
        <w:adjustRightInd w:val="0"/>
        <w:spacing w:before="0" w:after="0" w:line="240" w:lineRule="auto"/>
        <w:rPr>
          <w:color w:val="auto"/>
          <w:sz w:val="22"/>
          <w:szCs w:val="22"/>
        </w:rPr>
      </w:pPr>
    </w:p>
    <w:p w:rsidR="003A3647" w:rsidRPr="00CE70EC" w:rsidRDefault="003A3647" w:rsidP="00CE70EC">
      <w:pPr>
        <w:pStyle w:val="Nivel01"/>
        <w:rPr>
          <w:sz w:val="22"/>
          <w:szCs w:val="22"/>
        </w:rPr>
      </w:pPr>
      <w:r w:rsidRPr="00CE70EC">
        <w:rPr>
          <w:sz w:val="22"/>
          <w:szCs w:val="22"/>
        </w:rPr>
        <w:t>DOS PREÇOS, ESPECIFICAÇÕES E QUANTITATIVOS</w:t>
      </w:r>
    </w:p>
    <w:p w:rsidR="00CE70EC" w:rsidRPr="00CE70EC" w:rsidRDefault="00CE70EC" w:rsidP="00CE70EC">
      <w:pPr>
        <w:spacing w:after="0" w:line="240" w:lineRule="auto"/>
        <w:rPr>
          <w:rFonts w:ascii="Arial" w:hAnsi="Arial" w:cs="Arial"/>
        </w:rPr>
      </w:pPr>
    </w:p>
    <w:p w:rsidR="003A3647"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 xml:space="preserve">O preço registrado, as especificações do objeto, as quantidades mínimas e máximas de cada item, fornecedor(es) e as demais condições ofertadas na(s) proposta(s) são as que seguem: </w:t>
      </w:r>
    </w:p>
    <w:p w:rsidR="00AA4AF0" w:rsidRPr="00CE70EC" w:rsidRDefault="00AA4AF0" w:rsidP="00AA4AF0">
      <w:pPr>
        <w:pStyle w:val="Nivel2"/>
        <w:numPr>
          <w:ilvl w:val="0"/>
          <w:numId w:val="0"/>
        </w:numPr>
        <w:autoSpaceDE w:val="0"/>
        <w:autoSpaceDN w:val="0"/>
        <w:adjustRightInd w:val="0"/>
        <w:spacing w:before="0" w:after="0" w:line="240" w:lineRule="auto"/>
        <w:rPr>
          <w:color w:val="auto"/>
          <w:sz w:val="22"/>
          <w:szCs w:val="22"/>
        </w:rPr>
      </w:pPr>
    </w:p>
    <w:tbl>
      <w:tblPr>
        <w:tblW w:w="9830" w:type="dxa"/>
        <w:jc w:val="center"/>
        <w:tblLayout w:type="fixed"/>
        <w:tblCellMar>
          <w:left w:w="70" w:type="dxa"/>
          <w:right w:w="70" w:type="dxa"/>
        </w:tblCellMar>
        <w:tblLook w:val="04A0" w:firstRow="1" w:lastRow="0" w:firstColumn="1" w:lastColumn="0" w:noHBand="0" w:noVBand="1"/>
      </w:tblPr>
      <w:tblGrid>
        <w:gridCol w:w="957"/>
        <w:gridCol w:w="1960"/>
        <w:gridCol w:w="1748"/>
        <w:gridCol w:w="1338"/>
        <w:gridCol w:w="1447"/>
        <w:gridCol w:w="1225"/>
        <w:gridCol w:w="1155"/>
      </w:tblGrid>
      <w:tr w:rsidR="003A3647" w:rsidRPr="00CE70EC" w:rsidTr="00610ABE">
        <w:trPr>
          <w:trHeight w:val="510"/>
          <w:jc w:val="center"/>
        </w:trPr>
        <w:tc>
          <w:tcPr>
            <w:tcW w:w="957"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ITEM</w:t>
            </w:r>
          </w:p>
        </w:tc>
        <w:tc>
          <w:tcPr>
            <w:tcW w:w="1960"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DESCRIÇÃO</w:t>
            </w:r>
          </w:p>
        </w:tc>
        <w:tc>
          <w:tcPr>
            <w:tcW w:w="1748"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QUANTIDADE</w:t>
            </w:r>
          </w:p>
        </w:tc>
        <w:tc>
          <w:tcPr>
            <w:tcW w:w="1338"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UNIDADE</w:t>
            </w:r>
          </w:p>
        </w:tc>
        <w:tc>
          <w:tcPr>
            <w:tcW w:w="1447"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VALOR UNITÁRIO</w:t>
            </w:r>
          </w:p>
        </w:tc>
        <w:tc>
          <w:tcPr>
            <w:tcW w:w="1225" w:type="dxa"/>
            <w:tcBorders>
              <w:top w:val="single" w:sz="4" w:space="0" w:color="000000"/>
              <w:left w:val="single" w:sz="4" w:space="0" w:color="000000"/>
              <w:bottom w:val="single" w:sz="4" w:space="0" w:color="000000"/>
              <w:right w:val="single" w:sz="4" w:space="0" w:color="000000"/>
            </w:tcBorders>
            <w:shd w:val="clear" w:color="000000" w:fill="F2F2F2"/>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VALOR TOTAL</w:t>
            </w:r>
          </w:p>
        </w:tc>
        <w:tc>
          <w:tcPr>
            <w:tcW w:w="1155" w:type="dxa"/>
            <w:tcBorders>
              <w:top w:val="single" w:sz="4" w:space="0" w:color="000000"/>
              <w:left w:val="single" w:sz="4" w:space="0" w:color="000000"/>
              <w:bottom w:val="single" w:sz="4" w:space="0" w:color="000000"/>
              <w:right w:val="single" w:sz="4" w:space="0" w:color="000000"/>
            </w:tcBorders>
            <w:shd w:val="clear" w:color="000000" w:fill="F2F2F2"/>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MARCA/</w:t>
            </w:r>
          </w:p>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b/>
                <w:bCs/>
                <w:color w:val="000000"/>
              </w:rPr>
              <w:t>MODELO</w:t>
            </w:r>
          </w:p>
        </w:tc>
      </w:tr>
      <w:tr w:rsidR="003A3647" w:rsidRPr="00CE70EC" w:rsidTr="00610ABE">
        <w:trPr>
          <w:trHeight w:val="255"/>
          <w:jc w:val="center"/>
        </w:trPr>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c>
          <w:tcPr>
            <w:tcW w:w="1225" w:type="dxa"/>
            <w:tcBorders>
              <w:top w:val="single" w:sz="4" w:space="0" w:color="000000"/>
              <w:left w:val="single" w:sz="4" w:space="0" w:color="000000"/>
              <w:bottom w:val="single" w:sz="4" w:space="0" w:color="000000"/>
              <w:right w:val="single" w:sz="4" w:space="0" w:color="000000"/>
            </w:tcBorders>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c>
          <w:tcPr>
            <w:tcW w:w="1155" w:type="dxa"/>
            <w:tcBorders>
              <w:top w:val="single" w:sz="4" w:space="0" w:color="000000"/>
              <w:left w:val="single" w:sz="4" w:space="0" w:color="000000"/>
              <w:bottom w:val="single" w:sz="4" w:space="0" w:color="000000"/>
              <w:right w:val="single" w:sz="4" w:space="0" w:color="000000"/>
            </w:tcBorders>
          </w:tcPr>
          <w:p w:rsidR="003A3647" w:rsidRPr="00CE70EC" w:rsidRDefault="003A3647" w:rsidP="00CE70EC">
            <w:pPr>
              <w:widowControl w:val="0"/>
              <w:tabs>
                <w:tab w:val="left" w:pos="1418"/>
              </w:tabs>
              <w:spacing w:after="0" w:line="240" w:lineRule="auto"/>
              <w:ind w:right="49"/>
              <w:jc w:val="center"/>
              <w:rPr>
                <w:rFonts w:ascii="Arial" w:hAnsi="Arial" w:cs="Arial"/>
              </w:rPr>
            </w:pPr>
            <w:r w:rsidRPr="00CE70EC">
              <w:rPr>
                <w:rFonts w:ascii="Arial" w:hAnsi="Arial" w:cs="Arial"/>
                <w:color w:val="000000"/>
              </w:rPr>
              <w:t>-----</w:t>
            </w:r>
          </w:p>
        </w:tc>
      </w:tr>
    </w:tbl>
    <w:p w:rsidR="003A3647" w:rsidRPr="00CE70EC" w:rsidRDefault="003A3647" w:rsidP="00CE70EC">
      <w:pPr>
        <w:spacing w:after="0" w:line="240" w:lineRule="auto"/>
        <w:rPr>
          <w:rFonts w:ascii="Arial" w:hAnsi="Arial" w:cs="Arial"/>
        </w:rPr>
      </w:pPr>
    </w:p>
    <w:p w:rsidR="003A3647" w:rsidRPr="00CE70EC" w:rsidRDefault="001F5425" w:rsidP="00CE70EC">
      <w:pPr>
        <w:pStyle w:val="Nivel01"/>
        <w:rPr>
          <w:sz w:val="22"/>
          <w:szCs w:val="22"/>
        </w:rPr>
      </w:pPr>
      <w:r w:rsidRPr="00CE70EC">
        <w:rPr>
          <w:sz w:val="22"/>
          <w:szCs w:val="22"/>
        </w:rPr>
        <w:t>DO LOCAL E PRAZO DE ENTREGA</w:t>
      </w:r>
    </w:p>
    <w:p w:rsidR="00CE70EC" w:rsidRPr="00CE70EC" w:rsidRDefault="00CE70EC" w:rsidP="00CE70EC">
      <w:pPr>
        <w:spacing w:after="0" w:line="240" w:lineRule="auto"/>
        <w:rPr>
          <w:rFonts w:ascii="Arial" w:hAnsi="Arial" w:cs="Arial"/>
        </w:rPr>
      </w:pPr>
    </w:p>
    <w:p w:rsidR="001F5425" w:rsidRPr="00CE70EC" w:rsidRDefault="001914C8" w:rsidP="00CE70EC">
      <w:pPr>
        <w:pStyle w:val="Nvel2-Red"/>
        <w:numPr>
          <w:ilvl w:val="1"/>
          <w:numId w:val="23"/>
        </w:numPr>
        <w:spacing w:before="0" w:after="0" w:line="240" w:lineRule="auto"/>
        <w:ind w:left="0" w:firstLine="0"/>
        <w:rPr>
          <w:i w:val="0"/>
          <w:color w:val="auto"/>
          <w:sz w:val="22"/>
          <w:szCs w:val="22"/>
          <w:lang w:eastAsia="en-US"/>
        </w:rPr>
      </w:pPr>
      <w:r w:rsidRPr="00CE70EC">
        <w:rPr>
          <w:i w:val="0"/>
          <w:color w:val="auto"/>
          <w:sz w:val="22"/>
          <w:szCs w:val="22"/>
          <w:lang w:eastAsia="en-US"/>
        </w:rPr>
        <w:t xml:space="preserve">A entrega dos itens deverá ser providenciada no prazo de até </w:t>
      </w:r>
      <w:r w:rsidR="00A54948">
        <w:rPr>
          <w:i w:val="0"/>
          <w:color w:val="auto"/>
          <w:sz w:val="22"/>
          <w:szCs w:val="22"/>
          <w:lang w:eastAsia="en-US"/>
        </w:rPr>
        <w:t xml:space="preserve">10 </w:t>
      </w:r>
      <w:r w:rsidRPr="00CE70EC">
        <w:rPr>
          <w:i w:val="0"/>
          <w:color w:val="auto"/>
          <w:sz w:val="22"/>
          <w:szCs w:val="22"/>
          <w:lang w:eastAsia="en-US"/>
        </w:rPr>
        <w:t>(</w:t>
      </w:r>
      <w:r w:rsidR="00A54948">
        <w:rPr>
          <w:i w:val="0"/>
          <w:color w:val="auto"/>
          <w:sz w:val="22"/>
          <w:szCs w:val="22"/>
          <w:lang w:eastAsia="en-US"/>
        </w:rPr>
        <w:t>dez</w:t>
      </w:r>
      <w:r w:rsidRPr="00CE70EC">
        <w:rPr>
          <w:i w:val="0"/>
          <w:color w:val="auto"/>
          <w:sz w:val="22"/>
          <w:szCs w:val="22"/>
          <w:lang w:eastAsia="en-US"/>
        </w:rPr>
        <w:t>) dias a partir da emissão da Ordem de Compra, devendo ser entregues, as expensas do fornecedor, no local indicado pela Secretaria requisitante.</w:t>
      </w:r>
    </w:p>
    <w:p w:rsidR="001F5425" w:rsidRPr="00CE70EC" w:rsidRDefault="001F5425" w:rsidP="00CE70EC">
      <w:pPr>
        <w:pStyle w:val="Nvel2-Red"/>
        <w:numPr>
          <w:ilvl w:val="0"/>
          <w:numId w:val="0"/>
        </w:numPr>
        <w:spacing w:before="0" w:after="0" w:line="240" w:lineRule="auto"/>
        <w:rPr>
          <w:i w:val="0"/>
          <w:sz w:val="22"/>
          <w:szCs w:val="22"/>
          <w:lang w:eastAsia="en-US"/>
        </w:rPr>
      </w:pPr>
    </w:p>
    <w:p w:rsidR="003A3647" w:rsidRPr="00CE70EC" w:rsidRDefault="003A3647" w:rsidP="00CE70EC">
      <w:pPr>
        <w:pStyle w:val="Nivel01"/>
        <w:rPr>
          <w:sz w:val="22"/>
          <w:szCs w:val="22"/>
        </w:rPr>
      </w:pPr>
      <w:r w:rsidRPr="00CE70EC">
        <w:rPr>
          <w:sz w:val="22"/>
          <w:szCs w:val="22"/>
        </w:rPr>
        <w:t>VALIDADE, FORMALIZAÇÃO DA ATA DE REGISTRO DE PREÇOS E CADASTRO RESERVA</w:t>
      </w:r>
    </w:p>
    <w:p w:rsidR="00CE70EC" w:rsidRPr="00CE70EC" w:rsidRDefault="00CE70EC" w:rsidP="00CE70EC">
      <w:pPr>
        <w:spacing w:after="0" w:line="240" w:lineRule="auto"/>
        <w:rPr>
          <w:rFonts w:ascii="Arial" w:hAnsi="Arial" w:cs="Arial"/>
        </w:rPr>
      </w:pP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iCs/>
          <w:color w:val="auto"/>
          <w:sz w:val="22"/>
          <w:szCs w:val="22"/>
        </w:rPr>
      </w:pPr>
      <w:r w:rsidRPr="00CE70EC">
        <w:rPr>
          <w:color w:val="auto"/>
          <w:sz w:val="22"/>
          <w:szCs w:val="22"/>
        </w:rPr>
        <w:t>A validade da Ata de Registro de Preços será de 1 (um) ano, contado a partir da assinatura, podendo ser prorrogada por igual período, mediante a anuência do fornecedor, desde que comprovado o preço vantajoso.</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Na formalização do contrato ou do instrumento substituto deverá haver a indicação da disponibilidade dos créditos orçamentários respectivos.</w:t>
      </w:r>
    </w:p>
    <w:p w:rsidR="003A3647" w:rsidRPr="00CE70EC" w:rsidRDefault="003A3647" w:rsidP="00CE70EC">
      <w:pPr>
        <w:pStyle w:val="Nivel2"/>
        <w:numPr>
          <w:ilvl w:val="1"/>
          <w:numId w:val="23"/>
        </w:numPr>
        <w:tabs>
          <w:tab w:val="left" w:pos="851"/>
          <w:tab w:val="left" w:pos="993"/>
        </w:tabs>
        <w:autoSpaceDE w:val="0"/>
        <w:autoSpaceDN w:val="0"/>
        <w:adjustRightInd w:val="0"/>
        <w:spacing w:before="0" w:after="0" w:line="240" w:lineRule="auto"/>
        <w:ind w:left="0" w:firstLine="0"/>
        <w:rPr>
          <w:color w:val="auto"/>
          <w:sz w:val="22"/>
          <w:szCs w:val="22"/>
        </w:rPr>
      </w:pPr>
      <w:r w:rsidRPr="00CE70EC">
        <w:rPr>
          <w:color w:val="auto"/>
          <w:sz w:val="22"/>
          <w:szCs w:val="22"/>
        </w:rPr>
        <w:t>A contratação com os fornecedores registrados na ata será formalizada pelo órgão ou pela en</w:t>
      </w:r>
      <w:r w:rsidRPr="00CE70EC">
        <w:rPr>
          <w:rFonts w:eastAsia="Arial"/>
          <w:color w:val="auto"/>
          <w:sz w:val="22"/>
          <w:szCs w:val="22"/>
        </w:rPr>
        <w:t>ti</w:t>
      </w:r>
      <w:r w:rsidRPr="00CE70EC">
        <w:rPr>
          <w:color w:val="auto"/>
          <w:sz w:val="22"/>
          <w:szCs w:val="22"/>
        </w:rPr>
        <w:t>dade interessada por intermédio de instrumento contratual, emissão de nota de empenho de despesa, autorização de compra ou outro instrumento hábil, conforme o artigo 95 da Lei nº 14.133/2021.</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O instrumento contratual de que trata o item 4.2 deverá ser assinado no prazo de validade da ata de registro de preços.</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lastRenderedPageBreak/>
        <w:t>Os contratos decorrentes do sistema de registro de preços poderão ser alterados, observado o artigo 124 da Lei nº 14.133/2021.</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Após a homologação da licitação ou da contratação direta, deverão ser observadas as seguintes condições para formalização da ata de registro de preços:</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Serão registrados na ata os preços e os quantita</w:t>
      </w:r>
      <w:r w:rsidRPr="00CE70EC">
        <w:rPr>
          <w:rFonts w:eastAsia="Arial"/>
          <w:color w:val="auto"/>
          <w:sz w:val="22"/>
          <w:szCs w:val="22"/>
        </w:rPr>
        <w:t>ti</w:t>
      </w:r>
      <w:r w:rsidRPr="00CE70EC">
        <w:rPr>
          <w:color w:val="auto"/>
          <w:sz w:val="22"/>
          <w:szCs w:val="22"/>
        </w:rPr>
        <w:t xml:space="preserve">vos do adjudicatário, devendo ser observada a possibilidade de o licitante oferecer ou não proposta em quantitativo inferior ao máximo previsto </w:t>
      </w:r>
      <w:r w:rsidRPr="00CE70EC">
        <w:rPr>
          <w:i/>
          <w:iCs/>
          <w:color w:val="auto"/>
          <w:sz w:val="22"/>
          <w:szCs w:val="22"/>
        </w:rPr>
        <w:t>no edital ou no aviso de contratação direta</w:t>
      </w:r>
      <w:r w:rsidRPr="00CE70EC">
        <w:rPr>
          <w:color w:val="auto"/>
          <w:sz w:val="22"/>
          <w:szCs w:val="22"/>
        </w:rPr>
        <w:t xml:space="preserve"> e se obrigar nos limites dela;</w:t>
      </w:r>
    </w:p>
    <w:p w:rsidR="003A3647" w:rsidRPr="00CE70EC" w:rsidRDefault="003A3647" w:rsidP="00CE70EC">
      <w:pPr>
        <w:pStyle w:val="Nvel3"/>
        <w:numPr>
          <w:ilvl w:val="3"/>
          <w:numId w:val="23"/>
        </w:numPr>
        <w:spacing w:before="0" w:after="0" w:line="240" w:lineRule="auto"/>
        <w:ind w:left="0" w:firstLine="0"/>
        <w:rPr>
          <w:color w:val="auto"/>
          <w:sz w:val="22"/>
          <w:szCs w:val="22"/>
        </w:rPr>
      </w:pPr>
      <w:r w:rsidRPr="00CE70EC">
        <w:rPr>
          <w:color w:val="auto"/>
          <w:sz w:val="22"/>
          <w:szCs w:val="22"/>
        </w:rPr>
        <w:t xml:space="preserve">Será incluído na ata, na forma de anexo, o registro dos licitantes ou dos fornecedores que aceitarem cotar os bens, as obras ou os serviços com preços iguais aos do adjudicatário, observada a classificação da licitação, e mantiverem sua proposta original. </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Será respeitada, nas contratações, a ordem de classificação dos licitantes ou dos fornecedores registrados na ata.</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O registro a que se refere o item 4.4.2</w:t>
      </w:r>
      <w:r w:rsidRPr="00CE70EC">
        <w:rPr>
          <w:b/>
          <w:bCs/>
          <w:color w:val="auto"/>
          <w:sz w:val="22"/>
          <w:szCs w:val="22"/>
        </w:rPr>
        <w:t xml:space="preserve"> </w:t>
      </w:r>
      <w:r w:rsidRPr="00CE70EC">
        <w:rPr>
          <w:color w:val="auto"/>
          <w:sz w:val="22"/>
          <w:szCs w:val="22"/>
        </w:rPr>
        <w:t>tem por obje</w:t>
      </w:r>
      <w:r w:rsidRPr="00CE70EC">
        <w:rPr>
          <w:rFonts w:eastAsia="Arial"/>
          <w:color w:val="auto"/>
          <w:sz w:val="22"/>
          <w:szCs w:val="22"/>
        </w:rPr>
        <w:t>ti</w:t>
      </w:r>
      <w:r w:rsidRPr="00CE70EC">
        <w:rPr>
          <w:color w:val="auto"/>
          <w:sz w:val="22"/>
          <w:szCs w:val="22"/>
        </w:rPr>
        <w:t>vo a formação de cadastro de reserva para o caso de impossibilidade de atendimento pelo signatário da ata.</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Para fins da ordem de classificação, os licitantes ou fornecedores que aceitarem reduzir suas propostas para o preço do adjudicatário antecederão aqueles que mantiverem sua proposta original.</w:t>
      </w:r>
    </w:p>
    <w:p w:rsidR="00E9329F" w:rsidRPr="00CE70EC" w:rsidRDefault="00E9329F"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 habilitação dos licitantes que comporão o cadastro de reserva somente será efetuada quando houver necessidade de contratação dos licitantes remanescentes, nas seguintes hipóteses:</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 xml:space="preserve">Quando o licitante vencedor não assinar a ata de registro de preços, no prazo e nas condições estabelecidos </w:t>
      </w:r>
      <w:r w:rsidRPr="00CE70EC">
        <w:rPr>
          <w:i/>
          <w:iCs/>
          <w:color w:val="auto"/>
          <w:sz w:val="22"/>
          <w:szCs w:val="22"/>
        </w:rPr>
        <w:t>no edital</w:t>
      </w:r>
      <w:r w:rsidRPr="00CE70EC">
        <w:rPr>
          <w:color w:val="auto"/>
          <w:sz w:val="22"/>
          <w:szCs w:val="22"/>
        </w:rPr>
        <w:t xml:space="preserve"> </w:t>
      </w:r>
      <w:r w:rsidRPr="00CE70EC">
        <w:rPr>
          <w:i/>
          <w:iCs/>
          <w:color w:val="auto"/>
          <w:sz w:val="22"/>
          <w:szCs w:val="22"/>
        </w:rPr>
        <w:t>ou no aviso de contratação direta;</w:t>
      </w:r>
      <w:r w:rsidRPr="00CE70EC">
        <w:rPr>
          <w:color w:val="auto"/>
          <w:sz w:val="22"/>
          <w:szCs w:val="22"/>
        </w:rPr>
        <w:t xml:space="preserve"> e</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Quando houver o cancelamento do registro do licitante ou do registro de preços nas hipóteses previstas no item 8.</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 ata de registro de preços será enviada por e</w:t>
      </w:r>
      <w:r w:rsidR="00BB1E84" w:rsidRPr="00CE70EC">
        <w:rPr>
          <w:color w:val="auto"/>
          <w:sz w:val="22"/>
          <w:szCs w:val="22"/>
        </w:rPr>
        <w:t>-</w:t>
      </w:r>
      <w:r w:rsidRPr="00CE70EC">
        <w:rPr>
          <w:color w:val="auto"/>
          <w:sz w:val="22"/>
          <w:szCs w:val="22"/>
        </w:rPr>
        <w:t xml:space="preserve">mail para assinatura e o deverá ser assinada e reenviada via correios. </w:t>
      </w:r>
    </w:p>
    <w:p w:rsidR="00E9329F" w:rsidRPr="00CE70EC" w:rsidRDefault="00E9329F"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Quando o convocado não assinar a ata de registro de preços no prazo e nas condições estabelecidos no edital ou no aviso de contratação, observando o item 4.7 e subitens, fica facultado à Administração convocar os licitantes remanescentes do cadastro de reserva, na ordem de classificação, para fazê-lo em igual prazo e nas condições propostas pelo primeiro classificado.</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 xml:space="preserve">Na hipótese de nenhum dos licitantes que trata o item </w:t>
      </w:r>
      <w:r w:rsidR="008F3A6C" w:rsidRPr="00CE70EC">
        <w:rPr>
          <w:color w:val="auto"/>
          <w:sz w:val="22"/>
          <w:szCs w:val="22"/>
        </w:rPr>
        <w:t>4.4.2.</w:t>
      </w:r>
      <w:r w:rsidRPr="00CE70EC">
        <w:rPr>
          <w:color w:val="auto"/>
          <w:sz w:val="22"/>
          <w:szCs w:val="22"/>
        </w:rPr>
        <w:t xml:space="preserve"> </w:t>
      </w:r>
      <w:proofErr w:type="gramStart"/>
      <w:r w:rsidRPr="00CE70EC">
        <w:rPr>
          <w:color w:val="auto"/>
          <w:sz w:val="22"/>
          <w:szCs w:val="22"/>
        </w:rPr>
        <w:t>aceitar</w:t>
      </w:r>
      <w:proofErr w:type="gramEnd"/>
      <w:r w:rsidRPr="00CE70EC">
        <w:rPr>
          <w:color w:val="auto"/>
          <w:sz w:val="22"/>
          <w:szCs w:val="22"/>
        </w:rPr>
        <w:t xml:space="preserve"> a contratação nos termos do item anterior, a Administração, observados o valor es</w:t>
      </w:r>
      <w:r w:rsidRPr="00CE70EC">
        <w:rPr>
          <w:rFonts w:eastAsia="Arial"/>
          <w:color w:val="auto"/>
          <w:sz w:val="22"/>
          <w:szCs w:val="22"/>
        </w:rPr>
        <w:t>ti</w:t>
      </w:r>
      <w:r w:rsidRPr="00CE70EC">
        <w:rPr>
          <w:color w:val="auto"/>
          <w:sz w:val="22"/>
          <w:szCs w:val="22"/>
        </w:rPr>
        <w:t xml:space="preserve">mado e sua eventual atualização nos termos </w:t>
      </w:r>
      <w:r w:rsidRPr="00CE70EC">
        <w:rPr>
          <w:i/>
          <w:iCs/>
          <w:color w:val="auto"/>
          <w:sz w:val="22"/>
          <w:szCs w:val="22"/>
        </w:rPr>
        <w:t>do edital ou do aviso de contratação direta</w:t>
      </w:r>
      <w:r w:rsidRPr="00CE70EC">
        <w:rPr>
          <w:color w:val="auto"/>
          <w:sz w:val="22"/>
          <w:szCs w:val="22"/>
        </w:rPr>
        <w:t>, poderá:</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Adjudicar e firmar o contrato nas condições ofertadas pelos licitantes ou fornecedores remanescentes, atendida a ordem classificatória, quando frustrada a negociação de melhor condição.</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914C8" w:rsidRPr="00CE70EC" w:rsidRDefault="001914C8" w:rsidP="00CE70EC">
      <w:pPr>
        <w:pStyle w:val="Nivel2"/>
        <w:numPr>
          <w:ilvl w:val="0"/>
          <w:numId w:val="0"/>
        </w:numPr>
        <w:autoSpaceDE w:val="0"/>
        <w:autoSpaceDN w:val="0"/>
        <w:adjustRightInd w:val="0"/>
        <w:spacing w:before="0" w:after="0" w:line="240" w:lineRule="auto"/>
        <w:rPr>
          <w:color w:val="auto"/>
          <w:sz w:val="22"/>
          <w:szCs w:val="22"/>
        </w:rPr>
      </w:pPr>
    </w:p>
    <w:p w:rsidR="003A3647" w:rsidRPr="00CE70EC" w:rsidRDefault="003A3647" w:rsidP="00CE70EC">
      <w:pPr>
        <w:pStyle w:val="Nivel01"/>
        <w:rPr>
          <w:sz w:val="22"/>
          <w:szCs w:val="22"/>
        </w:rPr>
      </w:pPr>
      <w:r w:rsidRPr="00CE70EC">
        <w:rPr>
          <w:sz w:val="22"/>
          <w:szCs w:val="22"/>
        </w:rPr>
        <w:t>ALTERAÇÃO OU ATUALIZAÇÃO DOS PREÇOS REGISTRADOS</w:t>
      </w:r>
    </w:p>
    <w:p w:rsidR="00CE70EC" w:rsidRPr="00CE70EC" w:rsidRDefault="00CE70EC" w:rsidP="00CE70EC">
      <w:pPr>
        <w:spacing w:after="0" w:line="240" w:lineRule="auto"/>
        <w:rPr>
          <w:rFonts w:ascii="Arial" w:hAnsi="Arial" w:cs="Arial"/>
        </w:rPr>
      </w:pPr>
    </w:p>
    <w:p w:rsidR="001B3693" w:rsidRPr="001B3693" w:rsidRDefault="001B3693" w:rsidP="001B3693">
      <w:pPr>
        <w:suppressAutoHyphens w:val="0"/>
        <w:spacing w:after="0" w:line="240" w:lineRule="auto"/>
        <w:jc w:val="both"/>
        <w:rPr>
          <w:rFonts w:ascii="Arial" w:eastAsia="Calibri" w:hAnsi="Arial" w:cs="Arial"/>
        </w:rPr>
      </w:pPr>
      <w:r w:rsidRPr="001B3693">
        <w:rPr>
          <w:rFonts w:ascii="Arial" w:eastAsia="Calibri" w:hAnsi="Arial" w:cs="Arial"/>
        </w:rPr>
        <w:lastRenderedPageBreak/>
        <w:t>5.1. Os preços inicialmente registrados são fixos e irreajustáveis no prazo de um ano contado da data da apresentação da proposta por parte da contratada.</w:t>
      </w:r>
    </w:p>
    <w:p w:rsidR="001B3693" w:rsidRPr="001B3693" w:rsidRDefault="001B3693" w:rsidP="001B3693">
      <w:pPr>
        <w:suppressAutoHyphens w:val="0"/>
        <w:spacing w:after="0" w:line="240" w:lineRule="auto"/>
        <w:jc w:val="both"/>
        <w:rPr>
          <w:rFonts w:ascii="Arial" w:eastAsia="Calibri" w:hAnsi="Arial" w:cs="Arial"/>
        </w:rPr>
      </w:pPr>
      <w:r w:rsidRPr="001B3693">
        <w:rPr>
          <w:rFonts w:ascii="Arial" w:eastAsia="Calibri" w:hAnsi="Arial" w:cs="Arial"/>
        </w:rPr>
        <w:t>5.2. Após o interregno de um ano, mediante pedido da Contratada, os preços iniciais serão reajustados, com base no INPC – Índice Nacional de Preços ao Consumidor, exclusivamente para as obrigações iniciadas e concluídas após a ocorrência da anualidade.</w:t>
      </w:r>
    </w:p>
    <w:p w:rsidR="001B3693" w:rsidRPr="001B3693" w:rsidRDefault="001B3693" w:rsidP="001B3693">
      <w:pPr>
        <w:suppressAutoHyphens w:val="0"/>
        <w:spacing w:after="0" w:line="240" w:lineRule="auto"/>
        <w:jc w:val="both"/>
        <w:rPr>
          <w:rFonts w:ascii="Arial" w:eastAsia="Calibri" w:hAnsi="Arial" w:cs="Arial"/>
        </w:rPr>
      </w:pPr>
      <w:r w:rsidRPr="001B3693">
        <w:rPr>
          <w:rFonts w:ascii="Arial" w:eastAsia="Calibri" w:hAnsi="Arial" w:cs="Arial"/>
        </w:rPr>
        <w:t xml:space="preserve">5.2.1. O reajuste será realizado por </w:t>
      </w:r>
      <w:proofErr w:type="spellStart"/>
      <w:r w:rsidRPr="001B3693">
        <w:rPr>
          <w:rFonts w:ascii="Arial" w:eastAsia="Calibri" w:hAnsi="Arial" w:cs="Arial"/>
        </w:rPr>
        <w:t>apostilamento</w:t>
      </w:r>
      <w:proofErr w:type="spellEnd"/>
      <w:r w:rsidRPr="001B3693">
        <w:rPr>
          <w:rFonts w:ascii="Arial" w:eastAsia="Calibri" w:hAnsi="Arial" w:cs="Arial"/>
        </w:rPr>
        <w:t>.</w:t>
      </w:r>
    </w:p>
    <w:p w:rsidR="001B3693" w:rsidRPr="001B3693" w:rsidRDefault="001B3693" w:rsidP="001B3693">
      <w:pPr>
        <w:suppressAutoHyphens w:val="0"/>
        <w:autoSpaceDE w:val="0"/>
        <w:autoSpaceDN w:val="0"/>
        <w:adjustRightInd w:val="0"/>
        <w:spacing w:after="0" w:line="240" w:lineRule="auto"/>
        <w:jc w:val="both"/>
        <w:rPr>
          <w:rFonts w:ascii="Arial" w:hAnsi="Arial" w:cs="Arial"/>
        </w:rPr>
      </w:pPr>
      <w:r w:rsidRPr="001B3693">
        <w:rPr>
          <w:rFonts w:ascii="Arial" w:hAnsi="Arial" w:cs="Arial"/>
        </w:rPr>
        <w:t>5.3. Os preços registrados poderão ser alterados ou atualizados em decorrência de eventual redução dos preços pra</w:t>
      </w:r>
      <w:r w:rsidRPr="001B3693">
        <w:rPr>
          <w:rFonts w:ascii="Arial" w:eastAsia="Calibri" w:hAnsi="Arial" w:cs="Arial"/>
        </w:rPr>
        <w:t>ti</w:t>
      </w:r>
      <w:r w:rsidRPr="001B3693">
        <w:rPr>
          <w:rFonts w:ascii="Arial" w:hAnsi="Arial" w:cs="Arial"/>
        </w:rPr>
        <w:t>cados no mercado ou de fato que eleve o custo dos bens, das obras ou dos serviços registrados, nas seguintes situações:</w:t>
      </w:r>
    </w:p>
    <w:p w:rsidR="001B3693" w:rsidRPr="001B3693" w:rsidRDefault="001B3693" w:rsidP="001B3693">
      <w:pPr>
        <w:suppressAutoHyphens w:val="0"/>
        <w:spacing w:after="0" w:line="240" w:lineRule="auto"/>
        <w:jc w:val="both"/>
        <w:rPr>
          <w:rFonts w:ascii="Arial" w:eastAsia="Calibri" w:hAnsi="Arial" w:cs="Arial"/>
        </w:rPr>
      </w:pPr>
      <w:r w:rsidRPr="001B3693">
        <w:rPr>
          <w:rFonts w:ascii="Arial" w:eastAsia="Calibri" w:hAnsi="Arial" w:cs="Arial"/>
        </w:rPr>
        <w:t>a) Em caso de força maior, caso fortuito ou fato do príncipe ou em decorrência de fatos imprevisíveis ou previsíveis de consequências incalculáveis, que inviabilizem a execução da ata tal como pactuada, nos termos da alínea “d” do inciso II do caput do artigo 124 da Lei nº 14.133/2021;</w:t>
      </w:r>
    </w:p>
    <w:p w:rsidR="001B3693" w:rsidRPr="001B3693" w:rsidRDefault="001B3693" w:rsidP="001B3693">
      <w:pPr>
        <w:suppressAutoHyphens w:val="0"/>
        <w:spacing w:after="0" w:line="240" w:lineRule="auto"/>
        <w:jc w:val="both"/>
        <w:rPr>
          <w:rFonts w:ascii="Arial" w:eastAsia="Calibri" w:hAnsi="Arial" w:cs="Arial"/>
        </w:rPr>
      </w:pPr>
      <w:r w:rsidRPr="001B3693">
        <w:rPr>
          <w:rFonts w:ascii="Arial" w:eastAsia="Calibri" w:hAnsi="Arial" w:cs="Arial"/>
        </w:rPr>
        <w:t>b) Em caso de criação, alteração ou extinção de quaisquer tributos ou encargos legais ou a superveniência de disposições legais, com comprovada repercussão sobre os preços registrados.</w:t>
      </w:r>
    </w:p>
    <w:p w:rsidR="001914C8" w:rsidRPr="00CE70EC" w:rsidRDefault="001914C8" w:rsidP="00CE70EC">
      <w:pPr>
        <w:pStyle w:val="Nvel3"/>
        <w:numPr>
          <w:ilvl w:val="0"/>
          <w:numId w:val="0"/>
        </w:numPr>
        <w:spacing w:before="0" w:after="0" w:line="240" w:lineRule="auto"/>
        <w:rPr>
          <w:color w:val="000000" w:themeColor="text1"/>
          <w:sz w:val="22"/>
          <w:szCs w:val="22"/>
        </w:rPr>
      </w:pPr>
    </w:p>
    <w:p w:rsidR="003A3647" w:rsidRPr="00CE70EC" w:rsidRDefault="003A3647" w:rsidP="00CE70EC">
      <w:pPr>
        <w:pStyle w:val="Nivel01"/>
        <w:rPr>
          <w:sz w:val="22"/>
          <w:szCs w:val="22"/>
        </w:rPr>
      </w:pPr>
      <w:r w:rsidRPr="00CE70EC">
        <w:rPr>
          <w:sz w:val="22"/>
          <w:szCs w:val="22"/>
        </w:rPr>
        <w:t>NEGOCIAÇÃO DE PREÇOS REGISTRADOS</w:t>
      </w:r>
    </w:p>
    <w:p w:rsidR="00CE70EC" w:rsidRPr="00CE70EC" w:rsidRDefault="00CE70EC" w:rsidP="00CE70EC">
      <w:pPr>
        <w:spacing w:after="0" w:line="240" w:lineRule="auto"/>
        <w:rPr>
          <w:rFonts w:ascii="Arial" w:hAnsi="Arial" w:cs="Arial"/>
        </w:rPr>
      </w:pP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Na hipótese de o preço registrado tornar-se superior ao preço pra</w:t>
      </w:r>
      <w:r w:rsidRPr="00CE70EC">
        <w:rPr>
          <w:rFonts w:eastAsia="Calibri"/>
          <w:color w:val="auto"/>
          <w:sz w:val="22"/>
          <w:szCs w:val="22"/>
        </w:rPr>
        <w:t>ti</w:t>
      </w:r>
      <w:r w:rsidRPr="00CE70EC">
        <w:rPr>
          <w:color w:val="auto"/>
          <w:sz w:val="22"/>
          <w:szCs w:val="22"/>
        </w:rPr>
        <w:t>cado no mercado por mo</w:t>
      </w:r>
      <w:r w:rsidRPr="00CE70EC">
        <w:rPr>
          <w:rFonts w:eastAsia="Calibri"/>
          <w:color w:val="auto"/>
          <w:sz w:val="22"/>
          <w:szCs w:val="22"/>
        </w:rPr>
        <w:t>ti</w:t>
      </w:r>
      <w:r w:rsidRPr="00CE70EC">
        <w:rPr>
          <w:color w:val="auto"/>
          <w:sz w:val="22"/>
          <w:szCs w:val="22"/>
        </w:rPr>
        <w:t>vo superveniente, o órgão ou en</w:t>
      </w:r>
      <w:r w:rsidRPr="00CE70EC">
        <w:rPr>
          <w:rFonts w:eastAsia="Calibri"/>
          <w:color w:val="auto"/>
          <w:sz w:val="22"/>
          <w:szCs w:val="22"/>
        </w:rPr>
        <w:t>ti</w:t>
      </w:r>
      <w:r w:rsidRPr="00CE70EC">
        <w:rPr>
          <w:color w:val="auto"/>
          <w:sz w:val="22"/>
          <w:szCs w:val="22"/>
        </w:rPr>
        <w:t>dade gerenciadora convocará o fornecedor para negociar a redução do preço registrado.</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Caso não aceite reduzir seu preço aos valores pra</w:t>
      </w:r>
      <w:r w:rsidRPr="00CE70EC">
        <w:rPr>
          <w:rFonts w:eastAsia="Calibri"/>
          <w:color w:val="auto"/>
          <w:sz w:val="22"/>
          <w:szCs w:val="22"/>
        </w:rPr>
        <w:t>ti</w:t>
      </w:r>
      <w:r w:rsidRPr="00CE70EC">
        <w:rPr>
          <w:color w:val="auto"/>
          <w:sz w:val="22"/>
          <w:szCs w:val="22"/>
        </w:rPr>
        <w:t>cados pelo mercado, o fornecedor será liberado do compromisso assumido quanto ao item registrado, sem aplicação de penalidades administrativas.</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Se não obtiver êxito nas negociações, o órgão ou en</w:t>
      </w:r>
      <w:r w:rsidRPr="00CE70EC">
        <w:rPr>
          <w:rFonts w:eastAsia="Calibri"/>
          <w:color w:val="auto"/>
          <w:sz w:val="22"/>
          <w:szCs w:val="22"/>
        </w:rPr>
        <w:t>tid</w:t>
      </w:r>
      <w:r w:rsidRPr="00CE70EC">
        <w:rPr>
          <w:color w:val="auto"/>
          <w:sz w:val="22"/>
          <w:szCs w:val="22"/>
        </w:rPr>
        <w:t>ade gerenciadora procederá ao cancelamento da ata de registro de preços, adotando as medidas cabíveis para obtenção de contratação mais vantajosa.</w:t>
      </w:r>
    </w:p>
    <w:p w:rsidR="00984716" w:rsidRPr="00BB5DCA" w:rsidRDefault="00984716" w:rsidP="00984716">
      <w:pPr>
        <w:pStyle w:val="Nivel2"/>
        <w:numPr>
          <w:ilvl w:val="1"/>
          <w:numId w:val="23"/>
        </w:numPr>
        <w:autoSpaceDE w:val="0"/>
        <w:autoSpaceDN w:val="0"/>
        <w:adjustRightInd w:val="0"/>
        <w:spacing w:before="0" w:after="0" w:line="240" w:lineRule="auto"/>
        <w:ind w:left="0" w:firstLine="0"/>
        <w:rPr>
          <w:color w:val="auto"/>
          <w:sz w:val="22"/>
          <w:szCs w:val="22"/>
        </w:rPr>
      </w:pPr>
      <w:r w:rsidRPr="00BB5DC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t xml:space="preserve">Neste caso, o fornecedor encaminhará, juntamente com o pedido de alteração, a documentação comprobatória ou </w:t>
      </w:r>
      <w:proofErr w:type="spellStart"/>
      <w:r w:rsidRPr="00BB5DCA">
        <w:rPr>
          <w:color w:val="auto"/>
          <w:sz w:val="22"/>
          <w:szCs w:val="22"/>
        </w:rPr>
        <w:t>a</w:t>
      </w:r>
      <w:proofErr w:type="spellEnd"/>
      <w:r w:rsidRPr="00BB5DCA">
        <w:rPr>
          <w:color w:val="auto"/>
          <w:sz w:val="22"/>
          <w:szCs w:val="22"/>
        </w:rPr>
        <w:t xml:space="preserve"> planilha de custos que demonstre a inviabilidade do preço registrado em relação às condições inicialmente pactuadas.</w:t>
      </w:r>
    </w:p>
    <w:p w:rsidR="00984716" w:rsidRPr="00BB5DCA" w:rsidRDefault="00984716" w:rsidP="00984716">
      <w:pPr>
        <w:pStyle w:val="Nvel3"/>
        <w:numPr>
          <w:ilvl w:val="0"/>
          <w:numId w:val="0"/>
        </w:numPr>
        <w:spacing w:before="0" w:after="0" w:line="240" w:lineRule="auto"/>
        <w:rPr>
          <w:color w:val="auto"/>
          <w:sz w:val="22"/>
          <w:szCs w:val="22"/>
        </w:rPr>
      </w:pPr>
      <w:r w:rsidRPr="00BB5DCA">
        <w:rPr>
          <w:color w:val="auto"/>
          <w:sz w:val="22"/>
          <w:szCs w:val="22"/>
        </w:rPr>
        <w:t>6.2.1.1. O Contratante poderá realizar ampla pesquisa de mercado para subsidiar, em conjunto com a análise dos requisitos dos itens anteriores, a decisão quanto à revisão de preços solicitada pela detentora da ata.</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t>Não hipótese de não comprovação da existência de fato superveniente que inviabilize o preço registrado, o pedido será indeferido pelo órgão ou en</w:t>
      </w:r>
      <w:r w:rsidRPr="00BB5DCA">
        <w:rPr>
          <w:rFonts w:eastAsia="Calibri"/>
          <w:color w:val="auto"/>
          <w:sz w:val="22"/>
          <w:szCs w:val="22"/>
        </w:rPr>
        <w:t>ti</w:t>
      </w:r>
      <w:r w:rsidRPr="00BB5DCA">
        <w:rPr>
          <w:color w:val="auto"/>
          <w:sz w:val="22"/>
          <w:szCs w:val="22"/>
        </w:rPr>
        <w:t xml:space="preserve">dade gerenciadora e o fornecedor deverá cumprir as obrigações estabelecidas na ata, sob pena de cancelamento do seu registro, nos termos do item </w:t>
      </w:r>
      <w:r w:rsidR="008E2FF5">
        <w:rPr>
          <w:color w:val="auto"/>
          <w:sz w:val="22"/>
          <w:szCs w:val="22"/>
        </w:rPr>
        <w:t>7.1</w:t>
      </w:r>
      <w:r w:rsidRPr="00BB5DCA">
        <w:rPr>
          <w:color w:val="auto"/>
          <w:sz w:val="22"/>
          <w:szCs w:val="22"/>
        </w:rPr>
        <w:t>, sem prejuízo das sanções previstas na Lei nº 14.133/2021, e na legislação aplicável.</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t>Se não obtiver êxito nas negociações, o órgão ou entidade gerenciadora procederá ao cancelamento da ata de registro de preços, e adotará as medidas cabíveis para a obtenção da contratação mais vantajosa.</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lastRenderedPageBreak/>
        <w:t xml:space="preserve">Na hipótese de comprovação da majoração do preço de mercado que inviabilize o preço registrado, conforme previsto no </w:t>
      </w:r>
      <w:r w:rsidR="008E2FF5">
        <w:rPr>
          <w:color w:val="auto"/>
          <w:sz w:val="22"/>
          <w:szCs w:val="22"/>
        </w:rPr>
        <w:t xml:space="preserve">item </w:t>
      </w:r>
      <w:r w:rsidR="008E2FF5" w:rsidRPr="0039366D">
        <w:rPr>
          <w:color w:val="auto"/>
          <w:sz w:val="22"/>
          <w:szCs w:val="22"/>
        </w:rPr>
        <w:t xml:space="preserve">6.2 e </w:t>
      </w:r>
      <w:r w:rsidR="008E2FF5">
        <w:rPr>
          <w:color w:val="auto"/>
          <w:sz w:val="22"/>
          <w:szCs w:val="22"/>
        </w:rPr>
        <w:t xml:space="preserve">item </w:t>
      </w:r>
      <w:r w:rsidR="008E2FF5" w:rsidRPr="0039366D">
        <w:rPr>
          <w:color w:val="auto"/>
          <w:sz w:val="22"/>
          <w:szCs w:val="22"/>
        </w:rPr>
        <w:t>6.2.1</w:t>
      </w:r>
      <w:r w:rsidRPr="00BB5DCA">
        <w:rPr>
          <w:color w:val="auto"/>
          <w:sz w:val="22"/>
          <w:szCs w:val="22"/>
        </w:rPr>
        <w:t>, o órgão ou en</w:t>
      </w:r>
      <w:r w:rsidRPr="00BB5DCA">
        <w:rPr>
          <w:rFonts w:eastAsia="Calibri"/>
          <w:color w:val="auto"/>
          <w:sz w:val="22"/>
          <w:szCs w:val="22"/>
        </w:rPr>
        <w:t>ti</w:t>
      </w:r>
      <w:r w:rsidRPr="00BB5DCA">
        <w:rPr>
          <w:color w:val="auto"/>
          <w:sz w:val="22"/>
          <w:szCs w:val="22"/>
        </w:rPr>
        <w:t>dade gerenciadora atualizará o preço registrado, de acordo com a realidade dos valores praticados pelo mercado.</w:t>
      </w:r>
    </w:p>
    <w:p w:rsidR="00984716" w:rsidRPr="00BB5DCA" w:rsidRDefault="00984716" w:rsidP="00984716">
      <w:pPr>
        <w:pStyle w:val="Nvel3"/>
        <w:numPr>
          <w:ilvl w:val="2"/>
          <w:numId w:val="23"/>
        </w:numPr>
        <w:spacing w:before="0" w:after="0" w:line="240" w:lineRule="auto"/>
        <w:ind w:left="0" w:firstLine="0"/>
        <w:rPr>
          <w:color w:val="auto"/>
          <w:sz w:val="22"/>
          <w:szCs w:val="22"/>
        </w:rPr>
      </w:pPr>
      <w:r w:rsidRPr="00BB5DCA">
        <w:rPr>
          <w:color w:val="auto"/>
          <w:sz w:val="22"/>
          <w:szCs w:val="22"/>
        </w:rPr>
        <w:t xml:space="preserve"> O órgão ou en</w:t>
      </w:r>
      <w:r w:rsidRPr="00BB5DCA">
        <w:rPr>
          <w:rFonts w:eastAsia="Calibri"/>
          <w:color w:val="auto"/>
          <w:sz w:val="22"/>
          <w:szCs w:val="22"/>
        </w:rPr>
        <w:t>ti</w:t>
      </w:r>
      <w:r w:rsidRPr="00BB5DCA">
        <w:rPr>
          <w:color w:val="auto"/>
          <w:sz w:val="22"/>
          <w:szCs w:val="22"/>
        </w:rPr>
        <w:t>dade gerenciadora comunicará aos órgãos e às en</w:t>
      </w:r>
      <w:r w:rsidRPr="00BB5DCA">
        <w:rPr>
          <w:rFonts w:eastAsia="Calibri"/>
          <w:color w:val="auto"/>
          <w:sz w:val="22"/>
          <w:szCs w:val="22"/>
        </w:rPr>
        <w:t>ti</w:t>
      </w:r>
      <w:r w:rsidRPr="00BB5DCA">
        <w:rPr>
          <w:color w:val="auto"/>
          <w:sz w:val="22"/>
          <w:szCs w:val="22"/>
        </w:rPr>
        <w:t xml:space="preserve">dades que </w:t>
      </w:r>
      <w:r w:rsidRPr="00BB5DCA">
        <w:rPr>
          <w:rFonts w:eastAsia="Calibri"/>
          <w:color w:val="auto"/>
          <w:sz w:val="22"/>
          <w:szCs w:val="22"/>
        </w:rPr>
        <w:t>ti</w:t>
      </w:r>
      <w:r w:rsidRPr="00BB5DCA">
        <w:rPr>
          <w:color w:val="auto"/>
          <w:sz w:val="22"/>
          <w:szCs w:val="22"/>
        </w:rPr>
        <w:t>verem firmado contratos decorrentes da a</w:t>
      </w:r>
      <w:bookmarkStart w:id="4" w:name="_GoBack"/>
      <w:bookmarkEnd w:id="4"/>
      <w:r w:rsidRPr="00BB5DCA">
        <w:rPr>
          <w:color w:val="auto"/>
          <w:sz w:val="22"/>
          <w:szCs w:val="22"/>
        </w:rPr>
        <w:t>ta de registro de preços sobre a efe</w:t>
      </w:r>
      <w:r w:rsidRPr="00BB5DCA">
        <w:rPr>
          <w:rFonts w:eastAsia="Calibri"/>
          <w:color w:val="auto"/>
          <w:sz w:val="22"/>
          <w:szCs w:val="22"/>
        </w:rPr>
        <w:t>ti</w:t>
      </w:r>
      <w:r w:rsidRPr="00BB5DCA">
        <w:rPr>
          <w:color w:val="auto"/>
          <w:sz w:val="22"/>
          <w:szCs w:val="22"/>
        </w:rPr>
        <w:t>va alteração do preço registrado, para que avaliem a necessidade de alteração contratual, observado o disposto no artigo 124 da Lei nº 14.133/2021.</w:t>
      </w:r>
    </w:p>
    <w:p w:rsidR="001914C8" w:rsidRPr="00CE70EC" w:rsidRDefault="001914C8" w:rsidP="00CE70EC">
      <w:pPr>
        <w:pStyle w:val="Nvel3"/>
        <w:numPr>
          <w:ilvl w:val="0"/>
          <w:numId w:val="0"/>
        </w:numPr>
        <w:spacing w:before="0" w:after="0" w:line="240" w:lineRule="auto"/>
        <w:rPr>
          <w:color w:val="auto"/>
          <w:sz w:val="22"/>
          <w:szCs w:val="22"/>
        </w:rPr>
      </w:pPr>
    </w:p>
    <w:p w:rsidR="003A3647" w:rsidRPr="00CE70EC" w:rsidRDefault="003A3647" w:rsidP="00CE70EC">
      <w:pPr>
        <w:pStyle w:val="Nivel01"/>
        <w:rPr>
          <w:sz w:val="22"/>
          <w:szCs w:val="22"/>
        </w:rPr>
      </w:pPr>
      <w:r w:rsidRPr="00CE70EC">
        <w:rPr>
          <w:sz w:val="22"/>
          <w:szCs w:val="22"/>
        </w:rPr>
        <w:t>CANCELAMENTO DO REGISTRO DO LICITANTE VENCEDOR E DOS PREÇOS REGISTRADOS</w:t>
      </w:r>
    </w:p>
    <w:p w:rsidR="00CE70EC" w:rsidRPr="00CE70EC" w:rsidRDefault="00CE70EC" w:rsidP="00CE70EC">
      <w:pPr>
        <w:spacing w:after="0" w:line="240" w:lineRule="auto"/>
        <w:rPr>
          <w:rFonts w:ascii="Arial" w:hAnsi="Arial" w:cs="Arial"/>
        </w:rPr>
      </w:pP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O registro do fornecedor será cancelado pelo gerenciador, quando o fornecedor:</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Descumprir as condições da ata de registro de preços, sem motivo justificado;</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Não re</w:t>
      </w:r>
      <w:r w:rsidRPr="00CE70EC">
        <w:rPr>
          <w:rFonts w:eastAsia="Arial"/>
          <w:color w:val="auto"/>
          <w:sz w:val="22"/>
          <w:szCs w:val="22"/>
        </w:rPr>
        <w:t>ti</w:t>
      </w:r>
      <w:r w:rsidRPr="00CE70EC">
        <w:rPr>
          <w:color w:val="auto"/>
          <w:sz w:val="22"/>
          <w:szCs w:val="22"/>
        </w:rPr>
        <w:t>rar a nota de empenho, ou instrumento equivalente, no prazo estabelecido pela Administração sem justificativa razoável;</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Não aceitar manter seu preço registrado, na hipótese prevista no artigo 27, § 2º, do Decreto nº 11.462/2023; ou</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 xml:space="preserve"> Sofrer sanção prevista nos incisos III ou IV do caput do artigo 156 da Lei nº 14.133/2021.</w:t>
      </w:r>
    </w:p>
    <w:p w:rsidR="003A3647" w:rsidRPr="00CE70EC" w:rsidRDefault="003A3647" w:rsidP="00CE70EC">
      <w:pPr>
        <w:pStyle w:val="Nvel4"/>
        <w:numPr>
          <w:ilvl w:val="3"/>
          <w:numId w:val="23"/>
        </w:numPr>
        <w:spacing w:before="0" w:after="0" w:line="240" w:lineRule="auto"/>
        <w:ind w:left="0" w:firstLine="0"/>
        <w:rPr>
          <w:color w:val="auto"/>
          <w:sz w:val="22"/>
          <w:szCs w:val="22"/>
        </w:rPr>
      </w:pPr>
      <w:r w:rsidRPr="00CE70EC">
        <w:rPr>
          <w:color w:val="auto"/>
          <w:sz w:val="22"/>
          <w:szCs w:val="22"/>
        </w:rPr>
        <w:t>Na hipótese de aplicação de sanção prevista nos incisos III ou IV do caput do artigo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 xml:space="preserve"> </w:t>
      </w:r>
      <w:r w:rsidR="00BA3469" w:rsidRPr="00CE70EC">
        <w:rPr>
          <w:color w:val="auto"/>
          <w:sz w:val="22"/>
          <w:szCs w:val="22"/>
        </w:rPr>
        <w:t xml:space="preserve">O cancelamento de registros nas hipóteses previstas no item </w:t>
      </w:r>
      <w:r w:rsidR="0004503E">
        <w:rPr>
          <w:color w:val="auto"/>
          <w:sz w:val="22"/>
          <w:szCs w:val="22"/>
        </w:rPr>
        <w:t>anterior</w:t>
      </w:r>
      <w:r w:rsidR="00BA3469" w:rsidRPr="00CE70EC">
        <w:rPr>
          <w:color w:val="auto"/>
          <w:sz w:val="22"/>
          <w:szCs w:val="22"/>
        </w:rPr>
        <w:t xml:space="preserve"> será formalizado por despacho do órgão ou da entidade gerenciadora, garantidos os princípios do contraditório e da ampla defesa.</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Na hipótese de cancelamento do registro do fornecedor, o órgão ou a entidade gerenciadora poderá convocar os licitantes que compõem o cadastro de reserva, observada a ordem de classificação.</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 xml:space="preserve">O cancelamento dos preços registrados poderá ser realizado pelo gerenciador, em determinada ata de registro de preços, total ou parcialmente, nas seguintes hipóteses, desde que devidamente comprovadas e justificadas: </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Por razão de interesse público;</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A pedido do fornecedor, decorrente de caso fortuito ou força maior; ou</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 xml:space="preserve">Se não houver êxito nas negociações, nas hipóteses em que o preço de mercado tornar-se superior ou inferior ao preço registrado, nos termos do artigos 26, § 3º e 27, § 4º, ambos do Decreto nº 11.462/2023. </w:t>
      </w:r>
    </w:p>
    <w:p w:rsidR="001914C8" w:rsidRPr="00CE70EC" w:rsidRDefault="001914C8" w:rsidP="00CE70EC">
      <w:pPr>
        <w:pStyle w:val="Nvel3"/>
        <w:numPr>
          <w:ilvl w:val="0"/>
          <w:numId w:val="0"/>
        </w:numPr>
        <w:spacing w:before="0" w:after="0" w:line="240" w:lineRule="auto"/>
        <w:rPr>
          <w:color w:val="auto"/>
          <w:sz w:val="22"/>
          <w:szCs w:val="22"/>
        </w:rPr>
      </w:pPr>
    </w:p>
    <w:p w:rsidR="003A3647" w:rsidRPr="00CE70EC" w:rsidRDefault="003A3647" w:rsidP="00CE70EC">
      <w:pPr>
        <w:pStyle w:val="Nivel01"/>
        <w:rPr>
          <w:sz w:val="22"/>
          <w:szCs w:val="22"/>
        </w:rPr>
      </w:pPr>
      <w:r w:rsidRPr="00CE70EC">
        <w:rPr>
          <w:sz w:val="22"/>
          <w:szCs w:val="22"/>
        </w:rPr>
        <w:t>DAS PENALIDADES</w:t>
      </w:r>
    </w:p>
    <w:p w:rsidR="00CE70EC" w:rsidRPr="00CE70EC" w:rsidRDefault="00CE70EC" w:rsidP="00CE70EC">
      <w:pPr>
        <w:spacing w:after="0" w:line="240" w:lineRule="auto"/>
        <w:rPr>
          <w:rFonts w:ascii="Arial" w:hAnsi="Arial" w:cs="Arial"/>
        </w:rPr>
      </w:pP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O descumprimento da Ata de Registro de Preços ensejará aplicação das penalidades estabelecidas no edital.</w:t>
      </w:r>
    </w:p>
    <w:p w:rsidR="003A3647" w:rsidRPr="00CE70EC" w:rsidRDefault="003A3647" w:rsidP="00CE70EC">
      <w:pPr>
        <w:pStyle w:val="Nvel3"/>
        <w:numPr>
          <w:ilvl w:val="2"/>
          <w:numId w:val="23"/>
        </w:numPr>
        <w:spacing w:before="0" w:after="0" w:line="240" w:lineRule="auto"/>
        <w:ind w:left="0" w:firstLine="0"/>
        <w:rPr>
          <w:color w:val="auto"/>
          <w:sz w:val="22"/>
          <w:szCs w:val="22"/>
        </w:rPr>
      </w:pPr>
      <w:r w:rsidRPr="00CE70EC">
        <w:rPr>
          <w:color w:val="auto"/>
          <w:sz w:val="22"/>
          <w:szCs w:val="22"/>
        </w:rPr>
        <w:t xml:space="preserve">As sanções também se aplicam aos integrantes do cadastro de reserva no registro de preços que, convocados, não honrarem o compromisso assumido injustificadamente após terem assinado a ata. </w:t>
      </w: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É da competência do gerenciador a aplicação das penalidades decorrentes do descumprimento do pactuado nesta ata de registro de preço (artigo 7º, inciso XIV, do Decreto nº 11.462/2</w:t>
      </w:r>
      <w:r w:rsidR="00E67A7A" w:rsidRPr="00CE70EC">
        <w:rPr>
          <w:color w:val="auto"/>
          <w:sz w:val="22"/>
          <w:szCs w:val="22"/>
        </w:rPr>
        <w:t>023).</w:t>
      </w:r>
    </w:p>
    <w:p w:rsidR="001914C8" w:rsidRPr="00CE70EC" w:rsidRDefault="001914C8" w:rsidP="00CE70EC">
      <w:pPr>
        <w:pStyle w:val="Nivel2"/>
        <w:numPr>
          <w:ilvl w:val="0"/>
          <w:numId w:val="0"/>
        </w:numPr>
        <w:autoSpaceDE w:val="0"/>
        <w:autoSpaceDN w:val="0"/>
        <w:adjustRightInd w:val="0"/>
        <w:spacing w:before="0" w:after="0" w:line="240" w:lineRule="auto"/>
        <w:rPr>
          <w:color w:val="auto"/>
          <w:sz w:val="22"/>
          <w:szCs w:val="22"/>
        </w:rPr>
      </w:pPr>
    </w:p>
    <w:p w:rsidR="003A3647" w:rsidRPr="00CE70EC" w:rsidRDefault="003A3647" w:rsidP="00CE70EC">
      <w:pPr>
        <w:pStyle w:val="Nivel01"/>
        <w:rPr>
          <w:sz w:val="22"/>
          <w:szCs w:val="22"/>
        </w:rPr>
      </w:pPr>
      <w:r w:rsidRPr="00CE70EC">
        <w:rPr>
          <w:sz w:val="22"/>
          <w:szCs w:val="22"/>
        </w:rPr>
        <w:t>CONDIÇÕES GERAIS</w:t>
      </w:r>
    </w:p>
    <w:p w:rsidR="00CE70EC" w:rsidRPr="00CE70EC" w:rsidRDefault="00CE70EC" w:rsidP="00CE70EC">
      <w:pPr>
        <w:spacing w:after="0" w:line="240" w:lineRule="auto"/>
        <w:rPr>
          <w:rFonts w:ascii="Arial" w:hAnsi="Arial" w:cs="Arial"/>
        </w:rPr>
      </w:pPr>
    </w:p>
    <w:p w:rsidR="003A3647" w:rsidRPr="00CE70EC" w:rsidRDefault="003A3647" w:rsidP="00CE70EC">
      <w:pPr>
        <w:pStyle w:val="Nivel2"/>
        <w:numPr>
          <w:ilvl w:val="1"/>
          <w:numId w:val="23"/>
        </w:numPr>
        <w:autoSpaceDE w:val="0"/>
        <w:autoSpaceDN w:val="0"/>
        <w:adjustRightInd w:val="0"/>
        <w:spacing w:before="0" w:after="0" w:line="240" w:lineRule="auto"/>
        <w:ind w:left="0" w:firstLine="0"/>
        <w:rPr>
          <w:color w:val="auto"/>
          <w:sz w:val="22"/>
          <w:szCs w:val="22"/>
        </w:rPr>
      </w:pPr>
      <w:r w:rsidRPr="00CE70EC">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r w:rsidRPr="00CE70EC">
        <w:rPr>
          <w:i/>
          <w:color w:val="auto"/>
          <w:sz w:val="22"/>
          <w:szCs w:val="22"/>
        </w:rPr>
        <w:t xml:space="preserve">. </w:t>
      </w:r>
    </w:p>
    <w:p w:rsidR="003A3647" w:rsidRPr="00CE70EC" w:rsidRDefault="003A3647" w:rsidP="00CE70EC">
      <w:pPr>
        <w:pStyle w:val="Nvel2-Red"/>
        <w:numPr>
          <w:ilvl w:val="1"/>
          <w:numId w:val="23"/>
        </w:numPr>
        <w:spacing w:before="0" w:after="0" w:line="240" w:lineRule="auto"/>
        <w:ind w:left="0" w:firstLine="0"/>
        <w:rPr>
          <w:i w:val="0"/>
          <w:color w:val="auto"/>
          <w:sz w:val="22"/>
          <w:szCs w:val="22"/>
        </w:rPr>
      </w:pPr>
      <w:r w:rsidRPr="00CE70EC">
        <w:rPr>
          <w:i w:val="0"/>
          <w:color w:val="auto"/>
          <w:sz w:val="22"/>
          <w:szCs w:val="22"/>
        </w:rPr>
        <w:lastRenderedPageBreak/>
        <w:t>A adjudicatária da Ata de Registro de Preços obriga-se a manter durante a vigência da ata todas as condições de habilitação apresentadas na sessão pública.</w:t>
      </w:r>
    </w:p>
    <w:p w:rsidR="002917CF" w:rsidRPr="00CE70EC" w:rsidRDefault="002917CF" w:rsidP="00CE70EC">
      <w:pPr>
        <w:pStyle w:val="Nvel2-Red"/>
        <w:numPr>
          <w:ilvl w:val="1"/>
          <w:numId w:val="23"/>
        </w:numPr>
        <w:spacing w:before="0" w:after="0" w:line="240" w:lineRule="auto"/>
        <w:ind w:left="0" w:firstLine="0"/>
        <w:rPr>
          <w:i w:val="0"/>
          <w:color w:val="auto"/>
          <w:sz w:val="22"/>
          <w:szCs w:val="22"/>
        </w:rPr>
      </w:pPr>
      <w:r w:rsidRPr="00CE70EC">
        <w:rPr>
          <w:i w:val="0"/>
          <w:color w:val="auto"/>
          <w:sz w:val="22"/>
          <w:szCs w:val="22"/>
        </w:rPr>
        <w:t>Não será permitida adesão (“carona”) a esta Ata por parte dos órgãos e entidades que não participaram do registro de preços.</w:t>
      </w:r>
    </w:p>
    <w:p w:rsidR="002B436F" w:rsidRPr="00CE70EC" w:rsidRDefault="002B436F" w:rsidP="00CE70EC">
      <w:pPr>
        <w:pStyle w:val="Nvel2-Red"/>
        <w:numPr>
          <w:ilvl w:val="0"/>
          <w:numId w:val="0"/>
        </w:numPr>
        <w:spacing w:before="0" w:after="0" w:line="240" w:lineRule="auto"/>
        <w:rPr>
          <w:i w:val="0"/>
          <w:color w:val="auto"/>
          <w:sz w:val="22"/>
          <w:szCs w:val="22"/>
        </w:rPr>
      </w:pPr>
    </w:p>
    <w:p w:rsidR="002E5FF4" w:rsidRPr="00CE70EC" w:rsidRDefault="003A3647" w:rsidP="00CE70EC">
      <w:pPr>
        <w:widowControl w:val="0"/>
        <w:autoSpaceDE w:val="0"/>
        <w:autoSpaceDN w:val="0"/>
        <w:adjustRightInd w:val="0"/>
        <w:spacing w:after="0" w:line="240" w:lineRule="auto"/>
        <w:jc w:val="both"/>
        <w:rPr>
          <w:rFonts w:ascii="Arial" w:hAnsi="Arial" w:cs="Arial"/>
          <w:i/>
          <w:iCs/>
        </w:rPr>
      </w:pPr>
      <w:r w:rsidRPr="00CE70EC">
        <w:rPr>
          <w:rFonts w:ascii="Arial" w:hAnsi="Arial" w:cs="Arial"/>
        </w:rPr>
        <w:t xml:space="preserve">Para firmeza e validade do pactuado, a presente Ata foi lavrada </w:t>
      </w:r>
      <w:proofErr w:type="spellStart"/>
      <w:r w:rsidRPr="00CE70EC">
        <w:rPr>
          <w:rFonts w:ascii="Arial" w:hAnsi="Arial" w:cs="Arial"/>
        </w:rPr>
        <w:t>em</w:t>
      </w:r>
      <w:proofErr w:type="spellEnd"/>
      <w:r w:rsidRPr="00CE70EC">
        <w:rPr>
          <w:rFonts w:ascii="Arial" w:hAnsi="Arial" w:cs="Arial"/>
        </w:rPr>
        <w:t xml:space="preserve"> .... </w:t>
      </w:r>
      <w:proofErr w:type="gramStart"/>
      <w:r w:rsidRPr="00CE70EC">
        <w:rPr>
          <w:rFonts w:ascii="Arial" w:hAnsi="Arial" w:cs="Arial"/>
        </w:rPr>
        <w:t>(....</w:t>
      </w:r>
      <w:proofErr w:type="gramEnd"/>
      <w:r w:rsidRPr="00CE70EC">
        <w:rPr>
          <w:rFonts w:ascii="Arial" w:hAnsi="Arial" w:cs="Arial"/>
        </w:rPr>
        <w:t>) vias de igual teor, que, depois de lida e achada em ordem, vai assinada pelas partes</w:t>
      </w:r>
      <w:r w:rsidRPr="00CE70EC">
        <w:rPr>
          <w:rFonts w:ascii="Arial" w:hAnsi="Arial" w:cs="Arial"/>
          <w:i/>
          <w:iCs/>
        </w:rPr>
        <w:t xml:space="preserve">. </w:t>
      </w:r>
    </w:p>
    <w:p w:rsidR="00927A8E" w:rsidRPr="00CE70EC" w:rsidRDefault="00927A8E" w:rsidP="00CE70EC">
      <w:pPr>
        <w:widowControl w:val="0"/>
        <w:autoSpaceDE w:val="0"/>
        <w:autoSpaceDN w:val="0"/>
        <w:adjustRightInd w:val="0"/>
        <w:spacing w:after="0" w:line="240" w:lineRule="auto"/>
        <w:jc w:val="both"/>
        <w:rPr>
          <w:rFonts w:ascii="Arial" w:hAnsi="Arial" w:cs="Arial"/>
          <w:i/>
          <w:iCs/>
        </w:rPr>
      </w:pPr>
    </w:p>
    <w:p w:rsidR="003A3647" w:rsidRPr="00CE70EC" w:rsidRDefault="003A3647" w:rsidP="00CE70EC">
      <w:pPr>
        <w:pStyle w:val="Corpodetexto"/>
        <w:spacing w:after="0"/>
        <w:jc w:val="center"/>
        <w:rPr>
          <w:rFonts w:ascii="Arial" w:hAnsi="Arial" w:cs="Arial"/>
          <w:sz w:val="22"/>
          <w:szCs w:val="22"/>
          <w:lang w:eastAsia="x-none"/>
        </w:rPr>
      </w:pPr>
      <w:r w:rsidRPr="00CE70EC">
        <w:rPr>
          <w:rFonts w:ascii="Arial" w:hAnsi="Arial" w:cs="Arial"/>
          <w:sz w:val="22"/>
          <w:szCs w:val="22"/>
          <w:lang w:val="x-none" w:eastAsia="x-none"/>
        </w:rPr>
        <w:t>______________</w:t>
      </w:r>
      <w:r w:rsidRPr="00CE70EC">
        <w:rPr>
          <w:rFonts w:ascii="Arial" w:hAnsi="Arial" w:cs="Arial"/>
          <w:sz w:val="22"/>
          <w:szCs w:val="22"/>
          <w:lang w:eastAsia="x-none"/>
        </w:rPr>
        <w:t>_______________________</w:t>
      </w:r>
    </w:p>
    <w:p w:rsidR="003A3647" w:rsidRPr="00CE70EC" w:rsidRDefault="00C159D5" w:rsidP="00CE70EC">
      <w:pPr>
        <w:pStyle w:val="Corpodetexto"/>
        <w:spacing w:after="0"/>
        <w:jc w:val="center"/>
        <w:rPr>
          <w:rFonts w:ascii="Arial" w:hAnsi="Arial" w:cs="Arial"/>
          <w:sz w:val="22"/>
          <w:szCs w:val="22"/>
          <w:lang w:val="x-none" w:eastAsia="x-none"/>
        </w:rPr>
      </w:pPr>
      <w:r w:rsidRPr="00CE70EC">
        <w:rPr>
          <w:rFonts w:ascii="Arial" w:hAnsi="Arial" w:cs="Arial"/>
          <w:sz w:val="22"/>
          <w:szCs w:val="22"/>
          <w:lang w:val="x-none" w:eastAsia="x-none"/>
        </w:rPr>
        <w:t>Prefeito Municipal</w:t>
      </w:r>
    </w:p>
    <w:p w:rsidR="00927A8E" w:rsidRPr="00CE70EC" w:rsidRDefault="00927A8E" w:rsidP="00CE70EC">
      <w:pPr>
        <w:pStyle w:val="Corpodetexto"/>
        <w:spacing w:after="0"/>
        <w:jc w:val="center"/>
        <w:rPr>
          <w:rFonts w:ascii="Arial" w:hAnsi="Arial" w:cs="Arial"/>
          <w:sz w:val="22"/>
          <w:szCs w:val="22"/>
          <w:lang w:val="x-none" w:eastAsia="x-none"/>
        </w:rPr>
      </w:pPr>
    </w:p>
    <w:p w:rsidR="003A3647" w:rsidRPr="00CE70EC" w:rsidRDefault="003A3647" w:rsidP="00CE70EC">
      <w:pPr>
        <w:pStyle w:val="Corpodetexto"/>
        <w:spacing w:after="0"/>
        <w:jc w:val="center"/>
        <w:rPr>
          <w:rFonts w:ascii="Arial" w:hAnsi="Arial" w:cs="Arial"/>
          <w:sz w:val="22"/>
          <w:szCs w:val="22"/>
          <w:lang w:eastAsia="x-none"/>
        </w:rPr>
      </w:pPr>
      <w:r w:rsidRPr="00CE70EC">
        <w:rPr>
          <w:rFonts w:ascii="Arial" w:hAnsi="Arial" w:cs="Arial"/>
          <w:sz w:val="22"/>
          <w:szCs w:val="22"/>
          <w:lang w:val="x-none" w:eastAsia="x-none"/>
        </w:rPr>
        <w:t>______________</w:t>
      </w:r>
      <w:r w:rsidRPr="00CE70EC">
        <w:rPr>
          <w:rFonts w:ascii="Arial" w:hAnsi="Arial" w:cs="Arial"/>
          <w:sz w:val="22"/>
          <w:szCs w:val="22"/>
          <w:lang w:eastAsia="x-none"/>
        </w:rPr>
        <w:t>_______________________</w:t>
      </w:r>
    </w:p>
    <w:p w:rsidR="009A7679" w:rsidRPr="00CE70EC" w:rsidRDefault="003A3647" w:rsidP="00CE70EC">
      <w:pPr>
        <w:pStyle w:val="Corpodetexto"/>
        <w:spacing w:after="0"/>
        <w:jc w:val="center"/>
        <w:rPr>
          <w:rFonts w:ascii="Arial" w:hAnsi="Arial" w:cs="Arial"/>
          <w:b/>
          <w:sz w:val="22"/>
          <w:szCs w:val="22"/>
        </w:rPr>
      </w:pPr>
      <w:r w:rsidRPr="00CE70EC">
        <w:rPr>
          <w:rFonts w:ascii="Arial" w:hAnsi="Arial" w:cs="Arial"/>
          <w:sz w:val="22"/>
          <w:szCs w:val="22"/>
          <w:lang w:val="x-none" w:eastAsia="x-none"/>
        </w:rPr>
        <w:t>Contratado</w:t>
      </w:r>
      <w:bookmarkStart w:id="5" w:name="cadastro_reserva"/>
      <w:bookmarkStart w:id="6" w:name="habilitacao_reserva"/>
      <w:bookmarkStart w:id="7" w:name="recusa_dos_que_baixaram_preco"/>
      <w:bookmarkStart w:id="8" w:name="reducao_preco_mercado_negociacao_frustra"/>
      <w:bookmarkStart w:id="9" w:name="hipotese_preco_mercado_maior"/>
      <w:bookmarkStart w:id="10" w:name="prova_preco_mercado_maior"/>
      <w:bookmarkStart w:id="11" w:name="nao_comprovacao_majoracao_mercado"/>
      <w:bookmarkStart w:id="12" w:name="majora_preco_mercado_negociacao_frustra"/>
      <w:bookmarkStart w:id="13" w:name="cancelamento"/>
      <w:bookmarkStart w:id="14" w:name="cancelamento_do_fornecedor"/>
      <w:bookmarkEnd w:id="5"/>
      <w:bookmarkEnd w:id="6"/>
      <w:bookmarkEnd w:id="7"/>
      <w:bookmarkEnd w:id="8"/>
      <w:bookmarkEnd w:id="9"/>
      <w:bookmarkEnd w:id="10"/>
      <w:bookmarkEnd w:id="11"/>
      <w:bookmarkEnd w:id="12"/>
      <w:bookmarkEnd w:id="13"/>
      <w:bookmarkEnd w:id="14"/>
      <w:r w:rsidR="009A7679" w:rsidRPr="00CE70EC">
        <w:rPr>
          <w:rFonts w:ascii="Arial" w:hAnsi="Arial" w:cs="Arial"/>
          <w:b/>
          <w:sz w:val="22"/>
          <w:szCs w:val="22"/>
        </w:rPr>
        <w:br w:type="page"/>
      </w:r>
    </w:p>
    <w:p w:rsidR="0053494C" w:rsidRPr="00CE70EC" w:rsidRDefault="0053494C" w:rsidP="00CE70EC">
      <w:pPr>
        <w:spacing w:after="0" w:line="240" w:lineRule="auto"/>
        <w:ind w:right="-37"/>
        <w:jc w:val="center"/>
        <w:rPr>
          <w:rFonts w:ascii="Arial" w:hAnsi="Arial" w:cs="Arial"/>
          <w:b/>
        </w:rPr>
      </w:pPr>
      <w:r w:rsidRPr="00CE70EC">
        <w:rPr>
          <w:rFonts w:ascii="Arial" w:hAnsi="Arial" w:cs="Arial"/>
          <w:b/>
        </w:rPr>
        <w:lastRenderedPageBreak/>
        <w:t xml:space="preserve">ANEXO III </w:t>
      </w:r>
      <w:r w:rsidR="00A65B50" w:rsidRPr="00CE70EC">
        <w:rPr>
          <w:rFonts w:ascii="Arial" w:hAnsi="Arial" w:cs="Arial"/>
          <w:b/>
        </w:rPr>
        <w:t xml:space="preserve">- </w:t>
      </w:r>
      <w:r w:rsidRPr="00CE70EC">
        <w:rPr>
          <w:rFonts w:ascii="Arial" w:hAnsi="Arial" w:cs="Arial"/>
          <w:b/>
        </w:rPr>
        <w:t>PROPOSTA COMERCIAL</w:t>
      </w:r>
    </w:p>
    <w:p w:rsidR="0053494C" w:rsidRPr="00CE70EC" w:rsidRDefault="0053494C" w:rsidP="00CE70EC">
      <w:pPr>
        <w:spacing w:after="0" w:line="240" w:lineRule="auto"/>
        <w:jc w:val="center"/>
        <w:rPr>
          <w:rFonts w:ascii="Arial" w:hAnsi="Arial" w:cs="Arial"/>
        </w:rPr>
      </w:pPr>
      <w:r w:rsidRPr="00CE70EC">
        <w:rPr>
          <w:rFonts w:ascii="Arial" w:hAnsi="Arial" w:cs="Arial"/>
        </w:rPr>
        <w:t>(Em papel timbrado da empresa)</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AO SETOR DE LICITAÇÕES</w:t>
      </w:r>
    </w:p>
    <w:p w:rsidR="0053494C" w:rsidRPr="00CE70EC" w:rsidRDefault="0053494C" w:rsidP="00CE70EC">
      <w:pPr>
        <w:spacing w:after="0" w:line="240" w:lineRule="auto"/>
        <w:rPr>
          <w:rFonts w:ascii="Arial" w:hAnsi="Arial" w:cs="Arial"/>
        </w:rPr>
      </w:pPr>
      <w:r w:rsidRPr="00CE70EC">
        <w:rPr>
          <w:rFonts w:ascii="Arial" w:hAnsi="Arial" w:cs="Arial"/>
        </w:rPr>
        <w:t>DA PREFEITURA MUNICIPAL DE RIO PARANAÍBA (MG)</w:t>
      </w:r>
    </w:p>
    <w:p w:rsidR="0053494C" w:rsidRPr="00CE70EC" w:rsidRDefault="003C23F9" w:rsidP="00CE70EC">
      <w:pPr>
        <w:spacing w:after="0" w:line="240" w:lineRule="auto"/>
        <w:rPr>
          <w:rFonts w:ascii="Arial" w:hAnsi="Arial" w:cs="Arial"/>
        </w:rPr>
      </w:pPr>
      <w:r w:rsidRPr="00CE70EC">
        <w:rPr>
          <w:rFonts w:ascii="Arial" w:hAnsi="Arial" w:cs="Arial"/>
        </w:rPr>
        <w:t>PROCESSO ADMINISTRATIVO LICITATÓRIO Nº</w:t>
      </w:r>
      <w:r w:rsidR="00462ADC">
        <w:rPr>
          <w:rFonts w:ascii="Arial" w:hAnsi="Arial" w:cs="Arial"/>
        </w:rPr>
        <w:t xml:space="preserve"> 0</w:t>
      </w:r>
      <w:r w:rsidR="00610ABE">
        <w:rPr>
          <w:rFonts w:ascii="Arial" w:hAnsi="Arial" w:cs="Arial"/>
        </w:rPr>
        <w:t>19</w:t>
      </w:r>
      <w:r w:rsidR="0053494C" w:rsidRPr="00CE70EC">
        <w:rPr>
          <w:rFonts w:ascii="Arial" w:hAnsi="Arial" w:cs="Arial"/>
        </w:rPr>
        <w:t>/2024</w:t>
      </w:r>
      <w:r w:rsidR="00E47DBF" w:rsidRPr="00CE70EC">
        <w:rPr>
          <w:rFonts w:ascii="Arial" w:hAnsi="Arial" w:cs="Arial"/>
        </w:rPr>
        <w:t xml:space="preserve"> </w:t>
      </w:r>
      <w:r w:rsidR="002B2A7D">
        <w:rPr>
          <w:rFonts w:ascii="Arial" w:hAnsi="Arial" w:cs="Arial"/>
        </w:rPr>
        <w:t xml:space="preserve">FMS </w:t>
      </w:r>
      <w:r w:rsidRPr="00CE70EC">
        <w:rPr>
          <w:rFonts w:ascii="Arial" w:hAnsi="Arial" w:cs="Arial"/>
        </w:rPr>
        <w:t>– PREGÃO ELETRÔ</w:t>
      </w:r>
      <w:r w:rsidR="00813F26">
        <w:rPr>
          <w:rFonts w:ascii="Arial" w:hAnsi="Arial" w:cs="Arial"/>
        </w:rPr>
        <w:t>NICO Nº 0</w:t>
      </w:r>
      <w:r w:rsidR="00610ABE">
        <w:rPr>
          <w:rFonts w:ascii="Arial" w:hAnsi="Arial" w:cs="Arial"/>
        </w:rPr>
        <w:t>08</w:t>
      </w:r>
      <w:r w:rsidR="00B93D69" w:rsidRPr="00CE70EC">
        <w:rPr>
          <w:rFonts w:ascii="Arial" w:hAnsi="Arial" w:cs="Arial"/>
        </w:rPr>
        <w:t>/2024</w:t>
      </w:r>
      <w:r w:rsidR="00E47DBF" w:rsidRPr="00CE70EC">
        <w:rPr>
          <w:rFonts w:ascii="Arial" w:hAnsi="Arial" w:cs="Arial"/>
        </w:rPr>
        <w:t xml:space="preserve"> </w:t>
      </w:r>
      <w:r w:rsidR="002B2A7D">
        <w:rPr>
          <w:rFonts w:ascii="Arial" w:hAnsi="Arial" w:cs="Arial"/>
        </w:rPr>
        <w:t>FMS</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DADOS DO(A) PROPONENTE INTERESSADO(A)</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Razão Social:</w:t>
      </w:r>
      <w:r w:rsidRPr="00CE70EC">
        <w:rPr>
          <w:rFonts w:ascii="Arial" w:hAnsi="Arial" w:cs="Arial"/>
        </w:rPr>
        <w:tab/>
      </w:r>
    </w:p>
    <w:p w:rsidR="0053494C" w:rsidRPr="00CE70EC" w:rsidRDefault="0053494C" w:rsidP="00CE70EC">
      <w:pPr>
        <w:spacing w:after="0" w:line="240" w:lineRule="auto"/>
        <w:rPr>
          <w:rFonts w:ascii="Arial" w:hAnsi="Arial" w:cs="Arial"/>
        </w:rPr>
      </w:pPr>
      <w:r w:rsidRPr="00CE70EC">
        <w:rPr>
          <w:rFonts w:ascii="Arial" w:hAnsi="Arial" w:cs="Arial"/>
        </w:rPr>
        <w:t>Endereço:</w:t>
      </w:r>
      <w:r w:rsidRPr="00CE70EC">
        <w:rPr>
          <w:rFonts w:ascii="Arial" w:hAnsi="Arial" w:cs="Arial"/>
        </w:rPr>
        <w:tab/>
        <w:t xml:space="preserve">                                             </w:t>
      </w:r>
      <w:r w:rsidRPr="00CE70EC">
        <w:rPr>
          <w:rFonts w:ascii="Arial" w:hAnsi="Arial" w:cs="Arial"/>
        </w:rPr>
        <w:tab/>
        <w:t>Nº:                   Comp.:</w:t>
      </w:r>
    </w:p>
    <w:p w:rsidR="0053494C" w:rsidRPr="00CE70EC" w:rsidRDefault="0053494C" w:rsidP="00CE70EC">
      <w:pPr>
        <w:spacing w:after="0" w:line="240" w:lineRule="auto"/>
        <w:rPr>
          <w:rFonts w:ascii="Arial" w:hAnsi="Arial" w:cs="Arial"/>
        </w:rPr>
      </w:pPr>
      <w:r w:rsidRPr="00CE70EC">
        <w:rPr>
          <w:rFonts w:ascii="Arial" w:hAnsi="Arial" w:cs="Arial"/>
        </w:rPr>
        <w:t xml:space="preserve">Bairro:                                       </w:t>
      </w:r>
      <w:r w:rsidRPr="00CE70EC">
        <w:rPr>
          <w:rFonts w:ascii="Arial" w:hAnsi="Arial" w:cs="Arial"/>
        </w:rPr>
        <w:tab/>
        <w:t>CEP:</w:t>
      </w:r>
    </w:p>
    <w:p w:rsidR="0053494C" w:rsidRPr="00CE70EC" w:rsidRDefault="0053494C" w:rsidP="00CE70EC">
      <w:pPr>
        <w:spacing w:after="0" w:line="240" w:lineRule="auto"/>
        <w:rPr>
          <w:rFonts w:ascii="Arial" w:hAnsi="Arial" w:cs="Arial"/>
        </w:rPr>
      </w:pPr>
      <w:r w:rsidRPr="00CE70EC">
        <w:rPr>
          <w:rFonts w:ascii="Arial" w:hAnsi="Arial" w:cs="Arial"/>
        </w:rPr>
        <w:t xml:space="preserve">Cidade:                                       </w:t>
      </w:r>
      <w:r w:rsidRPr="00CE70EC">
        <w:rPr>
          <w:rFonts w:ascii="Arial" w:hAnsi="Arial" w:cs="Arial"/>
        </w:rPr>
        <w:tab/>
        <w:t>Fone:</w:t>
      </w:r>
    </w:p>
    <w:p w:rsidR="0053494C" w:rsidRPr="00CE70EC" w:rsidRDefault="0053494C" w:rsidP="00CE70EC">
      <w:pPr>
        <w:spacing w:after="0" w:line="240" w:lineRule="auto"/>
        <w:rPr>
          <w:rFonts w:ascii="Arial" w:hAnsi="Arial" w:cs="Arial"/>
        </w:rPr>
      </w:pPr>
      <w:r w:rsidRPr="00CE70EC">
        <w:rPr>
          <w:rFonts w:ascii="Arial" w:hAnsi="Arial" w:cs="Arial"/>
        </w:rPr>
        <w:t xml:space="preserve">Fax:                              </w:t>
      </w:r>
      <w:r w:rsidRPr="00CE70EC">
        <w:rPr>
          <w:rFonts w:ascii="Arial" w:hAnsi="Arial" w:cs="Arial"/>
        </w:rPr>
        <w:tab/>
        <w:t>CNPJ:</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Representante legal:</w:t>
      </w:r>
    </w:p>
    <w:p w:rsidR="0053494C" w:rsidRPr="00CE70EC" w:rsidRDefault="0053494C" w:rsidP="00CE70EC">
      <w:pPr>
        <w:spacing w:after="0" w:line="240" w:lineRule="auto"/>
        <w:rPr>
          <w:rFonts w:ascii="Arial" w:hAnsi="Arial" w:cs="Arial"/>
        </w:rPr>
      </w:pPr>
      <w:r w:rsidRPr="00CE70EC">
        <w:rPr>
          <w:rFonts w:ascii="Arial" w:hAnsi="Arial" w:cs="Arial"/>
        </w:rPr>
        <w:t>Endereço:</w:t>
      </w:r>
      <w:r w:rsidRPr="00CE70EC">
        <w:rPr>
          <w:rFonts w:ascii="Arial" w:hAnsi="Arial" w:cs="Arial"/>
        </w:rPr>
        <w:tab/>
        <w:t xml:space="preserve">                                                    Nº:</w:t>
      </w:r>
      <w:r w:rsidRPr="00CE70EC">
        <w:rPr>
          <w:rFonts w:ascii="Arial" w:hAnsi="Arial" w:cs="Arial"/>
        </w:rPr>
        <w:tab/>
        <w:t xml:space="preserve">                              Comp.:</w:t>
      </w:r>
    </w:p>
    <w:p w:rsidR="0053494C" w:rsidRPr="00CE70EC" w:rsidRDefault="0053494C" w:rsidP="00CE70EC">
      <w:pPr>
        <w:spacing w:after="0" w:line="240" w:lineRule="auto"/>
        <w:rPr>
          <w:rFonts w:ascii="Arial" w:hAnsi="Arial" w:cs="Arial"/>
        </w:rPr>
      </w:pPr>
      <w:r w:rsidRPr="00CE70EC">
        <w:rPr>
          <w:rFonts w:ascii="Arial" w:hAnsi="Arial" w:cs="Arial"/>
        </w:rPr>
        <w:t>Bairro:</w:t>
      </w:r>
      <w:r w:rsidRPr="00CE70EC">
        <w:rPr>
          <w:rFonts w:ascii="Arial" w:hAnsi="Arial" w:cs="Arial"/>
        </w:rPr>
        <w:tab/>
        <w:t xml:space="preserve">                                            CEP:</w:t>
      </w:r>
    </w:p>
    <w:p w:rsidR="0053494C" w:rsidRPr="00CE70EC" w:rsidRDefault="0053494C" w:rsidP="00CE70EC">
      <w:pPr>
        <w:spacing w:after="0" w:line="240" w:lineRule="auto"/>
        <w:rPr>
          <w:rFonts w:ascii="Arial" w:hAnsi="Arial" w:cs="Arial"/>
        </w:rPr>
      </w:pPr>
      <w:r w:rsidRPr="00CE70EC">
        <w:rPr>
          <w:rFonts w:ascii="Arial" w:hAnsi="Arial" w:cs="Arial"/>
        </w:rPr>
        <w:t>C. Identidade:</w:t>
      </w:r>
      <w:r w:rsidRPr="00CE70EC">
        <w:rPr>
          <w:rFonts w:ascii="Arial" w:hAnsi="Arial" w:cs="Arial"/>
        </w:rPr>
        <w:tab/>
        <w:t xml:space="preserve">                                           CPF:</w:t>
      </w:r>
    </w:p>
    <w:p w:rsidR="0053494C" w:rsidRPr="00CE70EC" w:rsidRDefault="0053494C" w:rsidP="00CE70EC">
      <w:pPr>
        <w:spacing w:after="0" w:line="240" w:lineRule="auto"/>
        <w:rPr>
          <w:rFonts w:ascii="Arial" w:hAnsi="Arial" w:cs="Arial"/>
        </w:rPr>
      </w:pPr>
      <w:r w:rsidRPr="00CE70EC">
        <w:rPr>
          <w:rFonts w:ascii="Arial" w:hAnsi="Arial" w:cs="Arial"/>
        </w:rPr>
        <w:t>Fone/fax:</w:t>
      </w:r>
      <w:r w:rsidRPr="00CE70EC">
        <w:rPr>
          <w:rFonts w:ascii="Arial" w:hAnsi="Arial" w:cs="Arial"/>
        </w:rPr>
        <w:tab/>
        <w:t xml:space="preserve">                Celular:                                     E-mail:</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A PROPOSTA COMERCIAL PARA O OBJETO</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r w:rsidRPr="00CE70EC">
        <w:rPr>
          <w:rFonts w:ascii="Arial" w:hAnsi="Arial" w:cs="Arial"/>
        </w:rPr>
        <w:t>Apresento proposta comercial o fornecimento ou a prestação de serviços:</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Objeto Resumido da Requisição: ...............................................................................................</w:t>
      </w:r>
    </w:p>
    <w:p w:rsidR="0053494C" w:rsidRPr="00CE70EC" w:rsidRDefault="0053494C" w:rsidP="00CE70EC">
      <w:pPr>
        <w:spacing w:after="0" w:line="240" w:lineRule="auto"/>
        <w:jc w:val="both"/>
        <w:rPr>
          <w:rFonts w:ascii="Arial" w:hAnsi="Arial" w:cs="Arial"/>
        </w:rPr>
      </w:pPr>
      <w:r w:rsidRPr="00CE70EC">
        <w:rPr>
          <w:rFonts w:ascii="Arial" w:hAnsi="Arial" w:cs="Arial"/>
        </w:rPr>
        <w:t>........................................................................................................................................................................................................................................................................................................................................................................................................................</w:t>
      </w:r>
    </w:p>
    <w:p w:rsidR="0053494C" w:rsidRPr="00CE70EC" w:rsidRDefault="0053494C" w:rsidP="00CE70EC">
      <w:pPr>
        <w:spacing w:after="0" w:line="240" w:lineRule="auto"/>
        <w:rPr>
          <w:rFonts w:ascii="Arial" w:hAnsi="Arial" w:cs="Arial"/>
        </w:rPr>
      </w:pPr>
    </w:p>
    <w:p w:rsidR="00A6254D" w:rsidRPr="00CE70EC" w:rsidRDefault="00A6254D" w:rsidP="00CE70EC">
      <w:pPr>
        <w:spacing w:after="0" w:line="240" w:lineRule="auto"/>
        <w:rPr>
          <w:rFonts w:ascii="Arial" w:hAnsi="Arial" w:cs="Arial"/>
          <w:lang w:eastAsia="en-US"/>
        </w:rPr>
      </w:pPr>
      <w:r w:rsidRPr="00CE70EC">
        <w:rPr>
          <w:rFonts w:ascii="Arial" w:hAnsi="Arial" w:cs="Arial"/>
          <w:lang w:eastAsia="en-US"/>
        </w:rPr>
        <w:t>PLANILHA DE ESPECIFICAÇÃO DA PROPOSTA COM OS PREÇOS POR ITENS</w:t>
      </w:r>
    </w:p>
    <w:p w:rsidR="00A6254D" w:rsidRPr="00CE70EC" w:rsidRDefault="00A6254D" w:rsidP="00CE70EC">
      <w:pPr>
        <w:spacing w:after="0" w:line="240" w:lineRule="auto"/>
        <w:rPr>
          <w:rFonts w:ascii="Arial" w:hAnsi="Arial" w:cs="Arial"/>
          <w:lang w:eastAsia="en-US"/>
        </w:rPr>
      </w:pPr>
    </w:p>
    <w:tbl>
      <w:tblPr>
        <w:tblW w:w="9944" w:type="dxa"/>
        <w:tblInd w:w="-5" w:type="dxa"/>
        <w:tblLayout w:type="fixed"/>
        <w:tblCellMar>
          <w:left w:w="70" w:type="dxa"/>
          <w:right w:w="70" w:type="dxa"/>
        </w:tblCellMar>
        <w:tblLook w:val="04A0" w:firstRow="1" w:lastRow="0" w:firstColumn="1" w:lastColumn="0" w:noHBand="0" w:noVBand="1"/>
      </w:tblPr>
      <w:tblGrid>
        <w:gridCol w:w="1094"/>
        <w:gridCol w:w="1960"/>
        <w:gridCol w:w="1748"/>
        <w:gridCol w:w="1338"/>
        <w:gridCol w:w="1231"/>
        <w:gridCol w:w="1418"/>
        <w:gridCol w:w="1155"/>
      </w:tblGrid>
      <w:tr w:rsidR="00A6254D" w:rsidRPr="00CE70EC" w:rsidTr="00E341DC">
        <w:trPr>
          <w:trHeight w:val="510"/>
        </w:trPr>
        <w:tc>
          <w:tcPr>
            <w:tcW w:w="1094"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A6254D" w:rsidRPr="00CE70EC" w:rsidRDefault="00E341DC"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ITENS</w:t>
            </w:r>
          </w:p>
        </w:tc>
        <w:tc>
          <w:tcPr>
            <w:tcW w:w="1960"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DESCRIÇÃO</w:t>
            </w:r>
          </w:p>
        </w:tc>
        <w:tc>
          <w:tcPr>
            <w:tcW w:w="1748"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QUANTIDADE</w:t>
            </w:r>
          </w:p>
        </w:tc>
        <w:tc>
          <w:tcPr>
            <w:tcW w:w="1338"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UNIDADE</w:t>
            </w:r>
          </w:p>
        </w:tc>
        <w:tc>
          <w:tcPr>
            <w:tcW w:w="1231" w:type="dxa"/>
            <w:tcBorders>
              <w:top w:val="single" w:sz="4" w:space="0" w:color="000000"/>
              <w:left w:val="single" w:sz="4" w:space="0" w:color="000000"/>
              <w:bottom w:val="single" w:sz="4" w:space="0" w:color="000000"/>
              <w:right w:val="single" w:sz="4" w:space="0" w:color="000000"/>
            </w:tcBorders>
            <w:shd w:val="clear" w:color="000000" w:fill="F2F2F2"/>
            <w:vAlign w:val="center"/>
          </w:tcPr>
          <w:p w:rsidR="00E341DC" w:rsidRPr="00CE70EC" w:rsidRDefault="00E341DC"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MARCA/</w:t>
            </w:r>
          </w:p>
          <w:p w:rsidR="00A6254D" w:rsidRPr="00CE70EC" w:rsidRDefault="00E341DC"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MODELO</w:t>
            </w:r>
          </w:p>
        </w:tc>
        <w:tc>
          <w:tcPr>
            <w:tcW w:w="1418" w:type="dxa"/>
            <w:tcBorders>
              <w:top w:val="single" w:sz="4" w:space="0" w:color="000000"/>
              <w:left w:val="single" w:sz="4" w:space="0" w:color="000000"/>
              <w:bottom w:val="single" w:sz="4" w:space="0" w:color="000000"/>
              <w:right w:val="single" w:sz="4" w:space="0" w:color="000000"/>
            </w:tcBorders>
            <w:shd w:val="clear" w:color="000000" w:fill="F2F2F2"/>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b/>
                <w:bCs/>
                <w:color w:val="000000"/>
              </w:rPr>
              <w:t xml:space="preserve">VALOR </w:t>
            </w:r>
            <w:r w:rsidR="00E341DC" w:rsidRPr="00CE70EC">
              <w:rPr>
                <w:rFonts w:ascii="Arial" w:hAnsi="Arial" w:cs="Arial"/>
                <w:b/>
                <w:bCs/>
                <w:color w:val="000000"/>
              </w:rPr>
              <w:t xml:space="preserve">UNITÁRIO </w:t>
            </w:r>
          </w:p>
        </w:tc>
        <w:tc>
          <w:tcPr>
            <w:tcW w:w="1155" w:type="dxa"/>
            <w:tcBorders>
              <w:top w:val="single" w:sz="4" w:space="0" w:color="000000"/>
              <w:left w:val="single" w:sz="4" w:space="0" w:color="000000"/>
              <w:bottom w:val="single" w:sz="4" w:space="0" w:color="000000"/>
              <w:right w:val="single" w:sz="4" w:space="0" w:color="000000"/>
            </w:tcBorders>
            <w:shd w:val="clear" w:color="000000" w:fill="F2F2F2"/>
          </w:tcPr>
          <w:p w:rsidR="00A6254D" w:rsidRPr="00CE70EC" w:rsidRDefault="00E341DC"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lang w:eastAsia="en-US"/>
              </w:rPr>
              <w:t xml:space="preserve">VALOR TOTAL </w:t>
            </w:r>
          </w:p>
        </w:tc>
      </w:tr>
      <w:tr w:rsidR="00A6254D" w:rsidRPr="00CE70EC" w:rsidTr="00E341DC">
        <w:trPr>
          <w:trHeight w:val="255"/>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c>
          <w:tcPr>
            <w:tcW w:w="1155" w:type="dxa"/>
            <w:tcBorders>
              <w:top w:val="single" w:sz="4" w:space="0" w:color="000000"/>
              <w:left w:val="single" w:sz="4" w:space="0" w:color="000000"/>
              <w:bottom w:val="single" w:sz="4" w:space="0" w:color="000000"/>
              <w:right w:val="single" w:sz="4" w:space="0" w:color="000000"/>
            </w:tcBorders>
          </w:tcPr>
          <w:p w:rsidR="00A6254D" w:rsidRPr="00CE70EC" w:rsidRDefault="00A6254D" w:rsidP="00CE70EC">
            <w:pPr>
              <w:widowControl w:val="0"/>
              <w:tabs>
                <w:tab w:val="left" w:pos="1418"/>
              </w:tabs>
              <w:spacing w:after="0" w:line="240" w:lineRule="auto"/>
              <w:ind w:right="49"/>
              <w:jc w:val="center"/>
              <w:rPr>
                <w:rFonts w:ascii="Arial" w:hAnsi="Arial" w:cs="Arial"/>
                <w:lang w:eastAsia="en-US"/>
              </w:rPr>
            </w:pPr>
            <w:r w:rsidRPr="00CE70EC">
              <w:rPr>
                <w:rFonts w:ascii="Arial" w:hAnsi="Arial" w:cs="Arial"/>
                <w:color w:val="000000"/>
              </w:rPr>
              <w:t>-----</w:t>
            </w:r>
          </w:p>
        </w:tc>
      </w:tr>
      <w:tr w:rsidR="00E341DC" w:rsidRPr="00CE70EC" w:rsidTr="00BF1B7E">
        <w:trPr>
          <w:trHeight w:val="255"/>
        </w:trPr>
        <w:tc>
          <w:tcPr>
            <w:tcW w:w="878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341DC" w:rsidRPr="00CE70EC" w:rsidRDefault="00E341DC" w:rsidP="00CE70EC">
            <w:pPr>
              <w:widowControl w:val="0"/>
              <w:tabs>
                <w:tab w:val="left" w:pos="1418"/>
              </w:tabs>
              <w:spacing w:after="0" w:line="240" w:lineRule="auto"/>
              <w:ind w:right="49"/>
              <w:jc w:val="center"/>
              <w:rPr>
                <w:rFonts w:ascii="Arial" w:hAnsi="Arial" w:cs="Arial"/>
                <w:color w:val="000000"/>
              </w:rPr>
            </w:pPr>
            <w:r w:rsidRPr="00CE70EC">
              <w:rPr>
                <w:rFonts w:ascii="Arial" w:hAnsi="Arial" w:cs="Arial"/>
                <w:color w:val="000000"/>
              </w:rPr>
              <w:t xml:space="preserve">TOTAL </w:t>
            </w:r>
          </w:p>
        </w:tc>
        <w:tc>
          <w:tcPr>
            <w:tcW w:w="1155" w:type="dxa"/>
            <w:tcBorders>
              <w:top w:val="single" w:sz="4" w:space="0" w:color="000000"/>
              <w:left w:val="single" w:sz="4" w:space="0" w:color="000000"/>
              <w:bottom w:val="single" w:sz="4" w:space="0" w:color="000000"/>
              <w:right w:val="single" w:sz="4" w:space="0" w:color="000000"/>
            </w:tcBorders>
          </w:tcPr>
          <w:p w:rsidR="00E341DC" w:rsidRPr="00CE70EC" w:rsidRDefault="00E341DC" w:rsidP="00CE70EC">
            <w:pPr>
              <w:widowControl w:val="0"/>
              <w:tabs>
                <w:tab w:val="left" w:pos="1418"/>
              </w:tabs>
              <w:spacing w:after="0" w:line="240" w:lineRule="auto"/>
              <w:ind w:right="49"/>
              <w:jc w:val="center"/>
              <w:rPr>
                <w:rFonts w:ascii="Arial" w:hAnsi="Arial" w:cs="Arial"/>
                <w:color w:val="000000"/>
              </w:rPr>
            </w:pPr>
          </w:p>
        </w:tc>
      </w:tr>
    </w:tbl>
    <w:p w:rsidR="00E341DC" w:rsidRPr="00CE70EC" w:rsidRDefault="00A6254D" w:rsidP="00CE70EC">
      <w:pPr>
        <w:tabs>
          <w:tab w:val="left" w:pos="1418"/>
        </w:tabs>
        <w:spacing w:after="0" w:line="240" w:lineRule="auto"/>
        <w:ind w:right="49"/>
        <w:jc w:val="both"/>
        <w:rPr>
          <w:rFonts w:ascii="Arial" w:hAnsi="Arial" w:cs="Arial"/>
          <w:lang w:eastAsia="en-US"/>
        </w:rPr>
      </w:pPr>
      <w:r w:rsidRPr="00CE70EC">
        <w:rPr>
          <w:rFonts w:ascii="Arial" w:eastAsia="Verdana" w:hAnsi="Arial" w:cs="Arial"/>
          <w:lang w:eastAsia="en-US"/>
        </w:rPr>
        <w:t>VALOR TOTAL DA PROPOSTA: -----------------------------------------------</w:t>
      </w:r>
    </w:p>
    <w:p w:rsidR="00E341DC" w:rsidRPr="00CE70EC" w:rsidRDefault="00E341DC" w:rsidP="00CE70EC">
      <w:pPr>
        <w:spacing w:after="0" w:line="240" w:lineRule="auto"/>
        <w:jc w:val="both"/>
        <w:rPr>
          <w:rFonts w:ascii="Arial" w:hAnsi="Arial" w:cs="Arial"/>
        </w:rPr>
      </w:pPr>
    </w:p>
    <w:p w:rsidR="00AB5A2A" w:rsidRPr="00CE70EC" w:rsidRDefault="00AB5A2A" w:rsidP="00CE70EC">
      <w:pPr>
        <w:spacing w:after="0" w:line="240" w:lineRule="auto"/>
        <w:jc w:val="both"/>
        <w:rPr>
          <w:rFonts w:ascii="Arial" w:hAnsi="Arial" w:cs="Arial"/>
        </w:rPr>
      </w:pPr>
      <w:r w:rsidRPr="00CE70EC">
        <w:rPr>
          <w:rFonts w:ascii="Arial" w:hAnsi="Arial" w:cs="Arial"/>
        </w:rPr>
        <w:t>A validade desta proposta é de 60 (sessenta) dias corridos, contados da data da abertura da sessão pública de pregão.</w:t>
      </w:r>
    </w:p>
    <w:p w:rsidR="00AB5A2A" w:rsidRPr="00CE70EC" w:rsidRDefault="00AB5A2A" w:rsidP="00CE70EC">
      <w:pPr>
        <w:spacing w:after="0" w:line="240" w:lineRule="auto"/>
        <w:jc w:val="both"/>
        <w:rPr>
          <w:rFonts w:ascii="Arial" w:hAnsi="Arial" w:cs="Arial"/>
        </w:rPr>
      </w:pPr>
      <w:r w:rsidRPr="00CE70EC">
        <w:rPr>
          <w:rFonts w:ascii="Arial" w:hAnsi="Arial" w:cs="Arial"/>
        </w:rPr>
        <w:t>Estão inclusos no preço da proposta todos os custos e despesas, tais como: custos diretos e indiretos, tributos incidentes, taxa de administração, materiais, serviços, encargos sociais, trabalhistas, lucro e outros necessários ao cumprimento integral do objeto deste Edital e seus Anexos;</w:t>
      </w:r>
    </w:p>
    <w:p w:rsidR="0053494C" w:rsidRPr="00CE70EC" w:rsidRDefault="0053494C" w:rsidP="00CE70EC">
      <w:pPr>
        <w:spacing w:after="0" w:line="240" w:lineRule="auto"/>
        <w:rPr>
          <w:rFonts w:ascii="Arial" w:hAnsi="Arial" w:cs="Arial"/>
        </w:rPr>
      </w:pPr>
    </w:p>
    <w:p w:rsidR="0053494C" w:rsidRPr="00CE70EC" w:rsidRDefault="00AB5A2A" w:rsidP="00CE70EC">
      <w:pPr>
        <w:spacing w:after="0" w:line="240" w:lineRule="auto"/>
        <w:rPr>
          <w:rFonts w:ascii="Arial" w:hAnsi="Arial" w:cs="Arial"/>
        </w:rPr>
      </w:pPr>
      <w:r w:rsidRPr="00CE70EC">
        <w:rPr>
          <w:rFonts w:ascii="Arial" w:hAnsi="Arial" w:cs="Arial"/>
        </w:rPr>
        <w:t xml:space="preserve">     Local e data</w:t>
      </w:r>
    </w:p>
    <w:p w:rsidR="0053494C" w:rsidRPr="00CE70EC" w:rsidRDefault="0053494C" w:rsidP="00CE70EC">
      <w:pPr>
        <w:spacing w:after="0" w:line="240" w:lineRule="auto"/>
        <w:jc w:val="center"/>
        <w:rPr>
          <w:rFonts w:ascii="Arial" w:hAnsi="Arial" w:cs="Arial"/>
        </w:rPr>
      </w:pPr>
    </w:p>
    <w:p w:rsidR="0053494C" w:rsidRPr="00CE70EC" w:rsidRDefault="0053494C" w:rsidP="00CE70EC">
      <w:pPr>
        <w:spacing w:after="0" w:line="240" w:lineRule="auto"/>
        <w:jc w:val="center"/>
        <w:rPr>
          <w:rFonts w:ascii="Arial" w:hAnsi="Arial" w:cs="Arial"/>
        </w:rPr>
      </w:pPr>
      <w:r w:rsidRPr="00CE70EC">
        <w:rPr>
          <w:rFonts w:ascii="Arial" w:hAnsi="Arial" w:cs="Arial"/>
        </w:rPr>
        <w:t>Ass.....................................</w:t>
      </w:r>
    </w:p>
    <w:p w:rsidR="0053494C" w:rsidRPr="00CE70EC" w:rsidRDefault="0053494C" w:rsidP="00CE70EC">
      <w:pPr>
        <w:spacing w:after="0" w:line="240" w:lineRule="auto"/>
        <w:jc w:val="center"/>
        <w:rPr>
          <w:rFonts w:ascii="Arial" w:hAnsi="Arial" w:cs="Arial"/>
        </w:rPr>
      </w:pPr>
      <w:r w:rsidRPr="00CE70EC">
        <w:rPr>
          <w:rFonts w:ascii="Arial" w:hAnsi="Arial" w:cs="Arial"/>
        </w:rPr>
        <w:t>Nome do proponente</w:t>
      </w:r>
    </w:p>
    <w:p w:rsidR="0053494C" w:rsidRPr="00CE70EC" w:rsidRDefault="0053494C" w:rsidP="00CE70EC">
      <w:pPr>
        <w:spacing w:after="0" w:line="240" w:lineRule="auto"/>
        <w:rPr>
          <w:rFonts w:ascii="Arial" w:hAnsi="Arial" w:cs="Arial"/>
        </w:rPr>
      </w:pPr>
    </w:p>
    <w:p w:rsidR="0053494C" w:rsidRPr="00CE70EC" w:rsidRDefault="0053494C" w:rsidP="00CE70EC">
      <w:pPr>
        <w:suppressAutoHyphens w:val="0"/>
        <w:spacing w:after="0" w:line="240" w:lineRule="auto"/>
        <w:jc w:val="center"/>
        <w:rPr>
          <w:rFonts w:ascii="Arial" w:hAnsi="Arial" w:cs="Arial"/>
          <w:b/>
        </w:rPr>
      </w:pPr>
      <w:r w:rsidRPr="00CE70EC">
        <w:rPr>
          <w:rFonts w:ascii="Arial" w:hAnsi="Arial" w:cs="Arial"/>
          <w:b/>
        </w:rPr>
        <w:t xml:space="preserve">ANEXO </w:t>
      </w:r>
      <w:r w:rsidR="00A65B50" w:rsidRPr="00CE70EC">
        <w:rPr>
          <w:rFonts w:ascii="Arial" w:hAnsi="Arial" w:cs="Arial"/>
          <w:b/>
        </w:rPr>
        <w:t>IV</w:t>
      </w:r>
      <w:r w:rsidRPr="00CE70EC">
        <w:rPr>
          <w:rFonts w:ascii="Arial" w:hAnsi="Arial" w:cs="Arial"/>
          <w:b/>
        </w:rPr>
        <w:t xml:space="preserve"> - DECLARAÇÃO UNIFICADA</w:t>
      </w:r>
    </w:p>
    <w:p w:rsidR="0053494C" w:rsidRPr="00CE70EC" w:rsidRDefault="0053494C" w:rsidP="00CE70EC">
      <w:pPr>
        <w:spacing w:after="0" w:line="240" w:lineRule="auto"/>
        <w:jc w:val="center"/>
        <w:rPr>
          <w:rFonts w:ascii="Arial" w:hAnsi="Arial" w:cs="Arial"/>
          <w:b/>
        </w:rPr>
      </w:pPr>
      <w:r w:rsidRPr="00CE70EC">
        <w:rPr>
          <w:rFonts w:ascii="Arial" w:hAnsi="Arial" w:cs="Arial"/>
          <w:b/>
        </w:rPr>
        <w:t>(</w:t>
      </w:r>
      <w:proofErr w:type="gramStart"/>
      <w:r w:rsidRPr="00CE70EC">
        <w:rPr>
          <w:rFonts w:ascii="Arial" w:hAnsi="Arial" w:cs="Arial"/>
          <w:b/>
        </w:rPr>
        <w:t>em</w:t>
      </w:r>
      <w:proofErr w:type="gramEnd"/>
      <w:r w:rsidRPr="00CE70EC">
        <w:rPr>
          <w:rFonts w:ascii="Arial" w:hAnsi="Arial" w:cs="Arial"/>
          <w:b/>
        </w:rPr>
        <w:t xml:space="preserve"> papel timbrado da licitante)</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rPr>
          <w:rFonts w:ascii="Arial" w:hAnsi="Arial" w:cs="Arial"/>
        </w:rPr>
      </w:pPr>
    </w:p>
    <w:p w:rsidR="0053494C" w:rsidRPr="00CE70EC" w:rsidRDefault="00813F26" w:rsidP="00CE70EC">
      <w:pPr>
        <w:spacing w:after="0" w:line="240" w:lineRule="auto"/>
        <w:rPr>
          <w:rFonts w:ascii="Arial" w:hAnsi="Arial" w:cs="Arial"/>
        </w:rPr>
      </w:pPr>
      <w:r>
        <w:rPr>
          <w:rFonts w:ascii="Arial" w:hAnsi="Arial" w:cs="Arial"/>
        </w:rPr>
        <w:t>Pregão Eletrônico nº 0</w:t>
      </w:r>
      <w:r w:rsidR="00610ABE">
        <w:rPr>
          <w:rFonts w:ascii="Arial" w:hAnsi="Arial" w:cs="Arial"/>
        </w:rPr>
        <w:t>08</w:t>
      </w:r>
      <w:r w:rsidR="0053494C" w:rsidRPr="00CE70EC">
        <w:rPr>
          <w:rFonts w:ascii="Arial" w:hAnsi="Arial" w:cs="Arial"/>
        </w:rPr>
        <w:t>/2024</w:t>
      </w:r>
      <w:r w:rsidR="00BB3006" w:rsidRPr="00CE70EC">
        <w:rPr>
          <w:rFonts w:ascii="Arial" w:hAnsi="Arial" w:cs="Arial"/>
        </w:rPr>
        <w:t xml:space="preserve"> </w:t>
      </w:r>
      <w:r w:rsidR="002B2A7D">
        <w:rPr>
          <w:rFonts w:ascii="Arial" w:hAnsi="Arial" w:cs="Arial"/>
        </w:rPr>
        <w:t>FMS</w:t>
      </w:r>
    </w:p>
    <w:p w:rsidR="0053494C" w:rsidRPr="00CE70EC" w:rsidRDefault="0053494C" w:rsidP="00CE70EC">
      <w:pPr>
        <w:spacing w:after="0" w:line="240" w:lineRule="auto"/>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O licitante _________________________________________, portador do CPF n° ______________________ e RG _______________________, DECLARA que:</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1 - (____) Para fins do disposto no artigo 68, inciso VI, da Lei nº 14.133/2021, cumpre o disposto no inciso XXXIII, artigo 7º, da Constituição Federal, que não emprega menor de dezoito anos em trabalho noturno, perigoso ou insalubre e não emprega menor de dezesseis anos.</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Ressalva: (___) emprega menor, a partir de quatorze anos, na condição de aprendiz. (Obs.: em caso afirmativo, assinalar esta ressalva).</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 xml:space="preserve">2 - (____) Não possui funcionários realizando trabalhos degradantes ou forçados, em conformidade com os incisos III e IV do artigo 1º e o inciso III do artigo 5º da Constituição Federal.  </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3 - (____) Nos termos do artigo 63, §1º, da Lei nº 14.133/2021, está ciente das condições estabelecidas no edital e seus anexos, e que a proposta abrange todos os custos necessários para cumprir os direitos trabalhistas assegurados pela Constituição Federal, leis trabalhistas, regulamentos, convenções coletivas de trabalho e termos de ajuste de conduta vigentes na data da entrega definitiva, além de atender plenamente aos requisitos de habilitação definidos no instrumento convocatório.</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 xml:space="preserve">4 - (____) Não foi declarada inidônea por ato do Poder Público, que não está impedida de contratar com a Administração Pública, que não incorre nas demais condições impeditivas previstas no Edital, na Lei nº 14.133/2021, bem como na Lei Orgânica do município de Rio Paranaíba/MG. </w:t>
      </w:r>
    </w:p>
    <w:p w:rsidR="001511E6" w:rsidRPr="00CE70EC" w:rsidRDefault="001511E6"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5 - (____) É de sua inteira responsabilidade a autenticidade de todos os documentos apresentados ao Agente de Contratação e equipe de apoio, sujeitando-nos a eventuais averiguações que se façam necessárias.</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6 - (____) Cumpre os requisitos de habilitação e que concorda com todos os termos estabelecidos neste Edital.</w:t>
      </w: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p>
    <w:p w:rsidR="0053494C" w:rsidRPr="00CE70EC" w:rsidRDefault="0053494C" w:rsidP="00CE70EC">
      <w:pPr>
        <w:spacing w:after="0" w:line="240" w:lineRule="auto"/>
        <w:jc w:val="both"/>
        <w:rPr>
          <w:rFonts w:ascii="Arial" w:hAnsi="Arial" w:cs="Arial"/>
        </w:rPr>
      </w:pPr>
      <w:r w:rsidRPr="00CE70EC">
        <w:rPr>
          <w:rFonts w:ascii="Arial" w:hAnsi="Arial" w:cs="Arial"/>
        </w:rPr>
        <w:t>(Local, Data)</w:t>
      </w:r>
    </w:p>
    <w:p w:rsidR="0053494C" w:rsidRPr="00CE70EC" w:rsidRDefault="0053494C" w:rsidP="00CE70EC">
      <w:pPr>
        <w:spacing w:after="0" w:line="240" w:lineRule="auto"/>
        <w:jc w:val="both"/>
        <w:rPr>
          <w:rFonts w:ascii="Arial" w:hAnsi="Arial" w:cs="Arial"/>
        </w:rPr>
      </w:pPr>
      <w:r w:rsidRPr="00CE70EC">
        <w:rPr>
          <w:rFonts w:ascii="Arial" w:hAnsi="Arial" w:cs="Arial"/>
        </w:rPr>
        <w:t>Assinatura do Representante Legal</w:t>
      </w:r>
    </w:p>
    <w:p w:rsidR="0053494C" w:rsidRPr="00CE70EC" w:rsidRDefault="0053494C" w:rsidP="00CE70EC">
      <w:pPr>
        <w:spacing w:after="0" w:line="240" w:lineRule="auto"/>
        <w:jc w:val="both"/>
        <w:rPr>
          <w:rFonts w:ascii="Arial" w:hAnsi="Arial" w:cs="Arial"/>
        </w:rPr>
      </w:pPr>
      <w:r w:rsidRPr="00CE70EC">
        <w:rPr>
          <w:rFonts w:ascii="Arial" w:hAnsi="Arial" w:cs="Arial"/>
        </w:rPr>
        <w:t>Identidade/CPF</w:t>
      </w:r>
    </w:p>
    <w:p w:rsidR="0053494C" w:rsidRPr="00CE70EC" w:rsidRDefault="0053494C" w:rsidP="00CE70EC">
      <w:pPr>
        <w:spacing w:after="0" w:line="240" w:lineRule="auto"/>
        <w:rPr>
          <w:rFonts w:ascii="Arial" w:hAnsi="Arial" w:cs="Arial"/>
        </w:rPr>
      </w:pPr>
    </w:p>
    <w:p w:rsidR="00813F26" w:rsidRPr="00492728" w:rsidRDefault="0053494C" w:rsidP="00813F26">
      <w:pPr>
        <w:jc w:val="center"/>
        <w:rPr>
          <w:rFonts w:ascii="Arial" w:eastAsia="Calibri" w:hAnsi="Arial" w:cs="Arial"/>
          <w:b/>
          <w:bCs/>
          <w:kern w:val="2"/>
          <w:lang w:eastAsia="en-US"/>
        </w:rPr>
      </w:pPr>
      <w:r w:rsidRPr="00CE70EC">
        <w:rPr>
          <w:rFonts w:ascii="Arial" w:hAnsi="Arial" w:cs="Arial"/>
        </w:rPr>
        <w:br w:type="page"/>
      </w:r>
      <w:r w:rsidR="00A13DB9" w:rsidRPr="00CE70EC">
        <w:rPr>
          <w:rFonts w:ascii="Arial" w:eastAsia="Calibri" w:hAnsi="Arial" w:cs="Arial"/>
          <w:kern w:val="2"/>
          <w:lang w:eastAsia="en-US"/>
        </w:rPr>
        <w:lastRenderedPageBreak/>
        <w:t xml:space="preserve"> </w:t>
      </w:r>
      <w:r w:rsidR="00813F26" w:rsidRPr="00492728">
        <w:rPr>
          <w:rFonts w:ascii="Arial" w:eastAsia="Calibri" w:hAnsi="Arial" w:cs="Arial"/>
          <w:b/>
          <w:bCs/>
          <w:kern w:val="2"/>
          <w:lang w:eastAsia="en-US"/>
        </w:rPr>
        <w:t>ESTUDO TÉCNICO PRELIMINAR – ETP</w:t>
      </w:r>
    </w:p>
    <w:p w:rsidR="00813F26" w:rsidRPr="00492728" w:rsidRDefault="00813F26" w:rsidP="00813F26">
      <w:pPr>
        <w:suppressAutoHyphens w:val="0"/>
        <w:spacing w:after="160"/>
        <w:jc w:val="center"/>
        <w:rPr>
          <w:rFonts w:ascii="Arial" w:eastAsia="Calibri" w:hAnsi="Arial" w:cs="Arial"/>
          <w:b/>
          <w:bCs/>
          <w:kern w:val="2"/>
          <w:lang w:eastAsia="en-US"/>
        </w:rPr>
      </w:pPr>
      <w:r w:rsidRPr="00492728">
        <w:rPr>
          <w:rFonts w:ascii="Arial" w:eastAsia="Calibri" w:hAnsi="Arial" w:cs="Arial"/>
          <w:b/>
          <w:bCs/>
          <w:kern w:val="2"/>
          <w:lang w:eastAsia="en-US"/>
        </w:rPr>
        <w:t>ÓRGÃO: PREFEITURA MUNICIPAL DE RIO PARANAÍBA (MG)</w:t>
      </w:r>
    </w:p>
    <w:p w:rsidR="00813F26" w:rsidRPr="00492728" w:rsidRDefault="00813F26" w:rsidP="00813F26">
      <w:pPr>
        <w:suppressAutoHyphens w:val="0"/>
        <w:spacing w:after="160"/>
        <w:jc w:val="center"/>
        <w:rPr>
          <w:rFonts w:ascii="Arial" w:eastAsia="Calibri" w:hAnsi="Arial" w:cs="Arial"/>
          <w:b/>
          <w:bCs/>
          <w:kern w:val="2"/>
          <w:lang w:eastAsia="en-US"/>
        </w:rPr>
      </w:pPr>
      <w:r w:rsidRPr="00492728">
        <w:rPr>
          <w:rFonts w:ascii="Arial" w:eastAsia="Calibri" w:hAnsi="Arial" w:cs="Arial"/>
          <w:b/>
          <w:bCs/>
          <w:kern w:val="2"/>
          <w:lang w:eastAsia="en-US"/>
        </w:rPr>
        <w:t>REQUISIÇÃO DE FORNECIMENTO</w:t>
      </w:r>
    </w:p>
    <w:p w:rsidR="00813F26" w:rsidRPr="00813F26" w:rsidRDefault="00813F26" w:rsidP="00813F26">
      <w:pPr>
        <w:suppressAutoHyphens w:val="0"/>
        <w:spacing w:after="160"/>
        <w:jc w:val="both"/>
        <w:rPr>
          <w:rFonts w:ascii="Arial" w:eastAsia="Calibri" w:hAnsi="Arial" w:cs="Arial"/>
          <w:kern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 – INFORMAÇÕES BÁSICAS</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b/>
          <w:bCs/>
          <w:kern w:val="2"/>
          <w:lang w:eastAsia="en-US"/>
        </w:rPr>
        <w:t>Áreas ou Unidades Requisitantes:</w:t>
      </w:r>
      <w:r w:rsidRPr="00813F26">
        <w:rPr>
          <w:rFonts w:ascii="Arial" w:eastAsia="Calibri" w:hAnsi="Arial" w:cs="Arial"/>
          <w:kern w:val="2"/>
          <w:lang w:eastAsia="en-US"/>
        </w:rPr>
        <w:t xml:space="preserve"> Secret</w:t>
      </w:r>
      <w:r w:rsidR="00610ABE">
        <w:rPr>
          <w:rFonts w:ascii="Arial" w:eastAsia="Calibri" w:hAnsi="Arial" w:cs="Arial"/>
          <w:kern w:val="2"/>
          <w:lang w:eastAsia="en-US"/>
        </w:rPr>
        <w:t>a</w:t>
      </w:r>
      <w:r w:rsidRPr="00813F26">
        <w:rPr>
          <w:rFonts w:ascii="Arial" w:eastAsia="Calibri" w:hAnsi="Arial" w:cs="Arial"/>
          <w:kern w:val="2"/>
          <w:lang w:eastAsia="en-US"/>
        </w:rPr>
        <w:t xml:space="preserve">ria Municipal de Saúde. </w:t>
      </w:r>
    </w:p>
    <w:p w:rsidR="00813F26" w:rsidRPr="00813F26" w:rsidRDefault="00610ABE" w:rsidP="00813F26">
      <w:pPr>
        <w:suppressAutoHyphens w:val="0"/>
        <w:spacing w:after="160"/>
        <w:jc w:val="both"/>
        <w:rPr>
          <w:rFonts w:ascii="Arial" w:eastAsia="Calibri" w:hAnsi="Arial" w:cs="Arial"/>
          <w:kern w:val="2"/>
          <w:lang w:eastAsia="en-US"/>
        </w:rPr>
      </w:pPr>
      <w:r>
        <w:rPr>
          <w:rFonts w:ascii="Arial" w:eastAsia="Calibri" w:hAnsi="Arial" w:cs="Arial"/>
          <w:b/>
          <w:bCs/>
          <w:kern w:val="2"/>
          <w:lang w:eastAsia="en-US"/>
        </w:rPr>
        <w:t>Nº 01/</w:t>
      </w:r>
      <w:r w:rsidR="00813F26" w:rsidRPr="00813F26">
        <w:rPr>
          <w:rFonts w:ascii="Arial" w:eastAsia="Calibri" w:hAnsi="Arial" w:cs="Arial"/>
          <w:b/>
          <w:bCs/>
          <w:kern w:val="2"/>
          <w:lang w:eastAsia="en-US"/>
        </w:rPr>
        <w:t>2024 da Requisição da Unidade:</w:t>
      </w:r>
      <w:r w:rsidR="00813F26" w:rsidRPr="00813F26">
        <w:rPr>
          <w:rFonts w:ascii="Arial" w:eastAsia="Calibri" w:hAnsi="Arial" w:cs="Arial"/>
          <w:kern w:val="2"/>
          <w:lang w:eastAsia="en-US"/>
        </w:rPr>
        <w:t xml:space="preserve"> Secret</w:t>
      </w:r>
      <w:r>
        <w:rPr>
          <w:rFonts w:ascii="Arial" w:eastAsia="Calibri" w:hAnsi="Arial" w:cs="Arial"/>
          <w:kern w:val="2"/>
          <w:lang w:eastAsia="en-US"/>
        </w:rPr>
        <w:t>a</w:t>
      </w:r>
      <w:r w:rsidR="00813F26" w:rsidRPr="00813F26">
        <w:rPr>
          <w:rFonts w:ascii="Arial" w:eastAsia="Calibri" w:hAnsi="Arial" w:cs="Arial"/>
          <w:kern w:val="2"/>
          <w:lang w:eastAsia="en-US"/>
        </w:rPr>
        <w:t xml:space="preserve">ria Municipal de Saúde. </w:t>
      </w:r>
      <w:bookmarkStart w:id="15" w:name="_Hlk154821343"/>
    </w:p>
    <w:p w:rsidR="00813F26" w:rsidRPr="00813F26" w:rsidRDefault="00813F26" w:rsidP="00813F26">
      <w:pPr>
        <w:suppressAutoHyphens w:val="0"/>
        <w:spacing w:after="160"/>
        <w:jc w:val="both"/>
        <w:rPr>
          <w:rFonts w:ascii="Arial" w:hAnsi="Arial" w:cs="Arial"/>
          <w:kern w:val="2"/>
          <w:lang w:eastAsia="en-US"/>
        </w:rPr>
      </w:pPr>
      <w:r w:rsidRPr="00813F26">
        <w:rPr>
          <w:rFonts w:ascii="Arial" w:eastAsia="Calibri" w:hAnsi="Arial" w:cs="Arial"/>
          <w:b/>
          <w:bCs/>
          <w:kern w:val="2"/>
          <w:lang w:eastAsia="en-US"/>
        </w:rPr>
        <w:t>Objeto Resumido da Requisição:</w:t>
      </w:r>
      <w:r w:rsidRPr="00813F26">
        <w:rPr>
          <w:rFonts w:ascii="Arial" w:eastAsia="Calibri" w:hAnsi="Arial" w:cs="Arial"/>
          <w:kern w:val="2"/>
          <w:lang w:eastAsia="en-US"/>
        </w:rPr>
        <w:t xml:space="preserve"> </w:t>
      </w:r>
      <w:bookmarkEnd w:id="15"/>
      <w:r w:rsidR="00EA62A9">
        <w:rPr>
          <w:rFonts w:ascii="Arial" w:eastAsia="Calibri" w:hAnsi="Arial" w:cs="Arial"/>
          <w:kern w:val="2"/>
          <w:lang w:eastAsia="en-US"/>
        </w:rPr>
        <w:t>R</w:t>
      </w:r>
      <w:r w:rsidR="00EA62A9" w:rsidRPr="00EA62A9">
        <w:rPr>
          <w:rFonts w:ascii="Arial" w:eastAsia="Calibri" w:hAnsi="Arial" w:cs="Arial"/>
          <w:kern w:val="2"/>
          <w:lang w:eastAsia="en-US"/>
        </w:rPr>
        <w:t>egistro de preços para a aquisição de mobiliários e equipamentos</w:t>
      </w:r>
      <w:r w:rsidRPr="00813F26">
        <w:rPr>
          <w:rFonts w:ascii="Arial" w:hAnsi="Arial" w:cs="Arial"/>
          <w:kern w:val="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2 – ALINHAMENTO ENTRE A CONTRATAÇÃO E O PLANEJAMENTO</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xml:space="preserve">A contratação pretendida encontra amparo no </w:t>
      </w:r>
      <w:r w:rsidR="00F57215">
        <w:rPr>
          <w:rFonts w:ascii="Arial" w:eastAsia="Calibri" w:hAnsi="Arial" w:cs="Arial"/>
          <w:kern w:val="2"/>
          <w:lang w:eastAsia="en-US"/>
        </w:rPr>
        <w:t>planejamento de contratações da secretaria requisitante</w:t>
      </w:r>
      <w:r w:rsidRPr="00813F26">
        <w:rPr>
          <w:rFonts w:ascii="Arial" w:eastAsia="Calibri" w:hAnsi="Arial" w:cs="Arial"/>
          <w:kern w:val="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3 – DESCRIÇÃO DA NECESSIDADE DA CONTRATAÇÃO SOLICITADA</w:t>
            </w:r>
          </w:p>
        </w:tc>
      </w:tr>
    </w:tbl>
    <w:p w:rsidR="00813F26" w:rsidRPr="00813F26" w:rsidRDefault="00813F26" w:rsidP="00813F26">
      <w:pPr>
        <w:suppressAutoHyphens w:val="0"/>
        <w:spacing w:after="160" w:line="259" w:lineRule="auto"/>
        <w:jc w:val="both"/>
        <w:rPr>
          <w:rFonts w:ascii="Arial" w:eastAsia="Calibri" w:hAnsi="Arial" w:cs="Arial"/>
          <w:lang w:eastAsia="en-US"/>
        </w:rPr>
      </w:pPr>
      <w:r w:rsidRPr="00813F26">
        <w:rPr>
          <w:rFonts w:ascii="Arial" w:eastAsia="Calibri" w:hAnsi="Arial" w:cs="Arial"/>
          <w:lang w:eastAsia="en-US"/>
        </w:rPr>
        <w:t xml:space="preserve">Alguns cuidados são necessários com os insumos hospitalares, pois são produtos do segmento médico que requerem cuidado especial na hora de armazena-los.  Para manter a qualidade e integridade desses produtos, alguns produtos como material para curativo, higienização, produtos médicos descartáveis devem ser armazenados de forma que eles não tenham contato com luz solar direta e umidade, outros produtos como por exemplo os medicamentos devem ser mantidos em armários próprios, onde somente funcionários autorizados possuam acesso. Por esse motivo, são necessários cuidados especiais no armazenamento, a fim de não interferir na integridade dos produtos. Sendo assim, o local de estocagem precisa ser mantido em temperatura constante, todos os produtos devem ser armazenados de forma ordenada, seguindo as especificações do fabricante e sob condições que garantam a manutenção de sua identidade, integridade, qualidade, segurança. Vale ressaltar que boas práticas de armazenagem (BPA) incluem um conjunto de ações que asseguram a qualidade de um medicamento por meio do controle adequado durante o processo de armazenagem é umas das exigências pela ANVISA. Assim são necessários armários adequados para a guarda de matérias, medicamentos e equipamentos nas unidades de saúde. As atividades externas também devem assegurar produção aos materiais e equipamentos necessários para as atividades, como também proteção aos funcionários a exposição ao sol. </w:t>
      </w:r>
      <w:r w:rsidR="00C01A2C">
        <w:rPr>
          <w:rFonts w:ascii="Arial" w:eastAsia="Calibri" w:hAnsi="Arial" w:cs="Arial"/>
          <w:lang w:eastAsia="en-US"/>
        </w:rPr>
        <w:t>Portanto, e</w:t>
      </w:r>
      <w:r w:rsidR="00C01A2C" w:rsidRPr="00C01A2C">
        <w:rPr>
          <w:rFonts w:ascii="Arial" w:eastAsia="Calibri" w:hAnsi="Arial" w:cs="Arial"/>
          <w:lang w:eastAsia="en-US"/>
        </w:rPr>
        <w:t>sta contratação é crucial para otimizar a utilização dos recursos, melhorar a qualidade do atendimento à população e garantir a sustentabilidade financeira do sistema de saúde municipal. Com isso, a contratação atende ao interesse público ao promover um atendimento mais seguro e eficiente.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4 – DESCRIÇÃO DOS REQUISITOS PARA CONTRATAÇÃO DO OBJETO</w:t>
            </w:r>
          </w:p>
        </w:tc>
      </w:tr>
    </w:tbl>
    <w:p w:rsidR="00813F26" w:rsidRPr="00813F26" w:rsidRDefault="00813F26" w:rsidP="00813F26">
      <w:pPr>
        <w:suppressAutoHyphens w:val="0"/>
        <w:spacing w:after="0" w:line="240" w:lineRule="auto"/>
        <w:jc w:val="both"/>
        <w:rPr>
          <w:rFonts w:ascii="Arial" w:hAnsi="Arial" w:cs="Arial"/>
          <w:bCs/>
          <w:kern w:val="2"/>
        </w:rPr>
      </w:pPr>
      <w:r w:rsidRPr="00813F26">
        <w:rPr>
          <w:rFonts w:ascii="Arial" w:hAnsi="Arial" w:cs="Arial"/>
          <w:bCs/>
          <w:kern w:val="2"/>
        </w:rPr>
        <w:t xml:space="preserve">Trata-se de serviço de natureza comum, tendo em vista que seu padrão de qualidade pode ser objetivamente definidos por meio de especificações usuais de mercado nos termos do artigo 6º, inciso XVIII, da Lei Federal 14.133/2021. </w:t>
      </w:r>
    </w:p>
    <w:p w:rsidR="00813F26" w:rsidRPr="00813F26" w:rsidRDefault="00813F26" w:rsidP="00813F26">
      <w:pPr>
        <w:suppressAutoHyphens w:val="0"/>
        <w:spacing w:after="0" w:line="240" w:lineRule="auto"/>
        <w:jc w:val="both"/>
        <w:rPr>
          <w:rFonts w:ascii="Arial" w:hAnsi="Arial" w:cs="Arial"/>
          <w:kern w:val="2"/>
        </w:rPr>
      </w:pPr>
      <w:r w:rsidRPr="00813F26">
        <w:rPr>
          <w:rFonts w:ascii="Arial" w:hAnsi="Arial" w:cs="Arial"/>
          <w:kern w:val="2"/>
        </w:rPr>
        <w:t xml:space="preserve">Os quantitativos e especificação dos itens que atendem as necessidades das unidades requisitantes estão discriminados na tabela do item 6 deste Estudo. </w:t>
      </w:r>
    </w:p>
    <w:p w:rsidR="00813F26" w:rsidRPr="00813F26" w:rsidRDefault="00813F26" w:rsidP="00813F26">
      <w:pPr>
        <w:suppressAutoHyphens w:val="0"/>
        <w:spacing w:after="0" w:line="240" w:lineRule="auto"/>
        <w:jc w:val="both"/>
        <w:rPr>
          <w:rFonts w:ascii="Arial" w:hAnsi="Arial" w:cs="Arial"/>
          <w:kern w:val="2"/>
        </w:rPr>
      </w:pPr>
      <w:r w:rsidRPr="00813F26">
        <w:rPr>
          <w:rFonts w:ascii="Arial" w:eastAsia="Calibri" w:hAnsi="Arial" w:cs="Arial"/>
          <w:kern w:val="2"/>
          <w:lang w:eastAsia="en-US"/>
        </w:rPr>
        <w:t>O licitante deverá enviar suas propostas preenchendo adequadamente todos os campos: valor unitário; a quantidade de unidades, descrição detalhada do objeto indicando, indicando a marca, modelo e/ou fabricante do material ofertado e ainda todas as especificações mínimas exigidas.</w:t>
      </w:r>
    </w:p>
    <w:p w:rsidR="00813F26" w:rsidRPr="00813F26" w:rsidRDefault="00813F26" w:rsidP="00813F26">
      <w:pPr>
        <w:suppressAutoHyphens w:val="0"/>
        <w:spacing w:after="0" w:line="240" w:lineRule="auto"/>
        <w:jc w:val="both"/>
        <w:rPr>
          <w:rFonts w:ascii="Arial" w:hAnsi="Arial" w:cs="Arial"/>
          <w:kern w:val="2"/>
        </w:rPr>
      </w:pPr>
      <w:r w:rsidRPr="00813F26">
        <w:rPr>
          <w:rFonts w:ascii="Arial" w:hAnsi="Arial" w:cs="Arial"/>
          <w:kern w:val="2"/>
        </w:rPr>
        <w:lastRenderedPageBreak/>
        <w:t xml:space="preserve">Nos valores propostos deverão estar inclusos todos os custos operacionais, encargos previdenciários, trabalhistas, tributários, comerciais e quaisquer outros que incidam direta ou indiretamente no fornecimento dos bens, para a efetiva entrega no local citado nos itens. </w:t>
      </w:r>
    </w:p>
    <w:p w:rsidR="00813F26" w:rsidRPr="00813F26" w:rsidRDefault="00813F26" w:rsidP="00813F26">
      <w:pPr>
        <w:suppressAutoHyphens w:val="0"/>
        <w:spacing w:after="0" w:line="240" w:lineRule="auto"/>
        <w:jc w:val="both"/>
        <w:rPr>
          <w:rFonts w:ascii="Arial" w:hAnsi="Arial" w:cs="Arial"/>
          <w:kern w:val="2"/>
        </w:rPr>
      </w:pPr>
      <w:r w:rsidRPr="00813F26">
        <w:rPr>
          <w:rFonts w:ascii="Arial" w:hAnsi="Arial" w:cs="Arial"/>
          <w:kern w:val="2"/>
        </w:rPr>
        <w:t xml:space="preserve">O prazo de validade da proposta não será inferior a 60 (sessenta) dias a contar da data de sua apresentação. </w:t>
      </w:r>
    </w:p>
    <w:p w:rsidR="00813F26" w:rsidRPr="00813F26" w:rsidRDefault="00813F26" w:rsidP="00813F26">
      <w:pPr>
        <w:suppressAutoHyphens w:val="0"/>
        <w:spacing w:after="0" w:line="240" w:lineRule="auto"/>
        <w:jc w:val="both"/>
        <w:rPr>
          <w:rFonts w:ascii="Arial" w:hAnsi="Arial" w:cs="Arial"/>
          <w:kern w:val="2"/>
        </w:rPr>
      </w:pPr>
      <w:r w:rsidRPr="00813F26">
        <w:rPr>
          <w:rFonts w:ascii="Arial" w:hAnsi="Arial" w:cs="Arial"/>
          <w:kern w:val="2"/>
        </w:rPr>
        <w:t xml:space="preserve">O critério de julgamento no certame licitatório será o de menor preço por item. </w:t>
      </w:r>
    </w:p>
    <w:p w:rsidR="00813F26" w:rsidRPr="00813F26" w:rsidRDefault="00813F26" w:rsidP="00813F26">
      <w:pPr>
        <w:autoSpaceDN w:val="0"/>
        <w:spacing w:after="0" w:line="240" w:lineRule="auto"/>
        <w:jc w:val="both"/>
        <w:textAlignment w:val="baseline"/>
        <w:rPr>
          <w:rFonts w:ascii="Arial" w:hAnsi="Arial" w:cs="Arial"/>
        </w:rPr>
      </w:pPr>
      <w:r w:rsidRPr="00813F26">
        <w:rPr>
          <w:rFonts w:ascii="Arial" w:hAnsi="Arial" w:cs="Arial"/>
        </w:rPr>
        <w:t>Será exigido a apresentação catálogos/f</w:t>
      </w:r>
      <w:r w:rsidRPr="00813F26">
        <w:rPr>
          <w:rFonts w:ascii="Arial" w:hAnsi="Arial" w:cs="Arial"/>
          <w:i/>
        </w:rPr>
        <w:t>olders,</w:t>
      </w:r>
      <w:r w:rsidRPr="00813F26">
        <w:rPr>
          <w:rFonts w:ascii="Arial" w:hAnsi="Arial" w:cs="Arial"/>
        </w:rPr>
        <w:t xml:space="preserve"> com indicação do fabricante (site ou catálogo oficial) que comprovem as características mínimas do bem ofertado; no prazo máximo de 02 (duas) horas, devendo ser apresentado juntamente com a proposta final, sob pena de desclassificação do licitante no referido item.</w:t>
      </w:r>
    </w:p>
    <w:p w:rsidR="00813F26" w:rsidRPr="00813F26" w:rsidRDefault="00813F26" w:rsidP="00813F26">
      <w:pPr>
        <w:autoSpaceDN w:val="0"/>
        <w:spacing w:after="0" w:line="300" w:lineRule="atLeast"/>
        <w:jc w:val="both"/>
        <w:textAlignment w:val="baselin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5 – LEVANTAMENTO PRELIMINAR DE BALIZAMENTO DA SOLUÇÃO</w:t>
            </w:r>
          </w:p>
        </w:tc>
      </w:tr>
    </w:tbl>
    <w:p w:rsidR="00813F26" w:rsidRPr="00813F26" w:rsidRDefault="00CE5FAA" w:rsidP="00CE5FAA">
      <w:pPr>
        <w:suppressAutoHyphens w:val="0"/>
        <w:spacing w:after="160" w:line="240" w:lineRule="auto"/>
        <w:jc w:val="both"/>
        <w:rPr>
          <w:rFonts w:ascii="Arial" w:eastAsia="Calibri" w:hAnsi="Arial" w:cs="Arial"/>
          <w:kern w:val="2"/>
          <w:lang w:eastAsia="en-US"/>
        </w:rPr>
      </w:pPr>
      <w:r w:rsidRPr="00CE5FAA">
        <w:rPr>
          <w:rFonts w:ascii="Arial" w:eastAsia="Calibri" w:hAnsi="Arial" w:cs="Arial"/>
          <w:kern w:val="2"/>
          <w:lang w:eastAsia="en-US"/>
        </w:rPr>
        <w:t xml:space="preserve">O levantamento preliminar de balizamento da solução para a aquisição de materiais e equipamentos mobiliários destinados ao armazenamento de insumos hospitalares foi realizado para identificar as melhores alternativas disponíveis no mercado. A análise incluiu </w:t>
      </w:r>
      <w:r>
        <w:rPr>
          <w:rFonts w:ascii="Arial" w:eastAsia="Calibri" w:hAnsi="Arial" w:cs="Arial"/>
          <w:kern w:val="2"/>
          <w:lang w:eastAsia="en-US"/>
        </w:rPr>
        <w:t xml:space="preserve">a verificação dos atuais </w:t>
      </w:r>
      <w:r w:rsidR="001B344C">
        <w:rPr>
          <w:rFonts w:ascii="Arial" w:eastAsia="Calibri" w:hAnsi="Arial" w:cs="Arial"/>
          <w:kern w:val="2"/>
          <w:lang w:eastAsia="en-US"/>
        </w:rPr>
        <w:t xml:space="preserve">equipamentos e mobiliários utilizados e </w:t>
      </w:r>
      <w:r w:rsidRPr="00CE5FAA">
        <w:rPr>
          <w:rFonts w:ascii="Arial" w:eastAsia="Calibri" w:hAnsi="Arial" w:cs="Arial"/>
          <w:kern w:val="2"/>
          <w:lang w:eastAsia="en-US"/>
        </w:rPr>
        <w:t xml:space="preserve">uma pesquisa junto a </w:t>
      </w:r>
      <w:r w:rsidR="00AC6836">
        <w:rPr>
          <w:rFonts w:ascii="Arial" w:eastAsia="Calibri" w:hAnsi="Arial" w:cs="Arial"/>
          <w:kern w:val="2"/>
          <w:lang w:eastAsia="en-US"/>
        </w:rPr>
        <w:t xml:space="preserve">potenciais </w:t>
      </w:r>
      <w:r w:rsidRPr="00CE5FAA">
        <w:rPr>
          <w:rFonts w:ascii="Arial" w:eastAsia="Calibri" w:hAnsi="Arial" w:cs="Arial"/>
          <w:kern w:val="2"/>
          <w:lang w:eastAsia="en-US"/>
        </w:rPr>
        <w:t>fornecedores, comparando diferentes produtos com base em critérios de qualidade, durabilidade e custo-benefício. Este levantamento garantiu que a escolha da solução atendesse às necessidades específicas do setor de saúde de forma eficiente e sustentável.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 xml:space="preserve">6 – </w:t>
            </w:r>
            <w:r w:rsidR="00E90049" w:rsidRPr="00E90049">
              <w:rPr>
                <w:rFonts w:ascii="Arial" w:eastAsia="Calibri" w:hAnsi="Arial" w:cs="Arial"/>
                <w:b/>
                <w:bCs/>
                <w:kern w:val="2"/>
                <w:lang w:eastAsia="en-US"/>
              </w:rPr>
              <w:t>ESTIMATIVA DAS QUANTIDADES A SEREM CONTRATADAS</w:t>
            </w:r>
          </w:p>
        </w:tc>
      </w:tr>
    </w:tbl>
    <w:p w:rsidR="00813F26" w:rsidRPr="00813F26" w:rsidRDefault="00813F26" w:rsidP="00813F26">
      <w:pPr>
        <w:suppressAutoHyphens w:val="0"/>
        <w:spacing w:after="0" w:line="240" w:lineRule="auto"/>
        <w:jc w:val="both"/>
        <w:rPr>
          <w:rFonts w:ascii="Arial" w:eastAsia="Calibri" w:hAnsi="Arial" w:cs="Arial"/>
          <w:b/>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1447"/>
        <w:gridCol w:w="5533"/>
      </w:tblGrid>
      <w:tr w:rsidR="006E58F7" w:rsidRPr="00E86E46" w:rsidTr="00627CA5">
        <w:trPr>
          <w:trHeight w:val="386"/>
        </w:trPr>
        <w:tc>
          <w:tcPr>
            <w:tcW w:w="1129" w:type="dxa"/>
          </w:tcPr>
          <w:p w:rsidR="006E58F7" w:rsidRPr="00E86E46" w:rsidRDefault="006E58F7" w:rsidP="00627CA5">
            <w:pPr>
              <w:spacing w:after="0" w:line="240" w:lineRule="auto"/>
              <w:rPr>
                <w:rFonts w:ascii="Arial" w:hAnsi="Arial" w:cs="Arial"/>
                <w:lang w:eastAsia="ar-SA"/>
              </w:rPr>
            </w:pPr>
            <w:r w:rsidRPr="00E86E46">
              <w:rPr>
                <w:rFonts w:ascii="Arial" w:hAnsi="Arial" w:cs="Arial"/>
                <w:lang w:eastAsia="ar-SA"/>
              </w:rPr>
              <w:t xml:space="preserve">ITEM </w:t>
            </w:r>
          </w:p>
        </w:tc>
        <w:tc>
          <w:tcPr>
            <w:tcW w:w="1129" w:type="dxa"/>
            <w:shd w:val="clear" w:color="auto" w:fill="auto"/>
          </w:tcPr>
          <w:p w:rsidR="006E58F7" w:rsidRPr="00E86E46" w:rsidRDefault="006E58F7" w:rsidP="00627CA5">
            <w:pPr>
              <w:spacing w:after="0" w:line="240" w:lineRule="auto"/>
              <w:rPr>
                <w:rFonts w:ascii="Arial" w:hAnsi="Arial" w:cs="Arial"/>
                <w:lang w:eastAsia="ar-SA"/>
              </w:rPr>
            </w:pPr>
            <w:r w:rsidRPr="00E86E46">
              <w:rPr>
                <w:rFonts w:ascii="Arial" w:hAnsi="Arial" w:cs="Arial"/>
                <w:lang w:eastAsia="ar-SA"/>
              </w:rPr>
              <w:t>QUANT</w:t>
            </w:r>
          </w:p>
        </w:tc>
        <w:tc>
          <w:tcPr>
            <w:tcW w:w="1447" w:type="dxa"/>
            <w:shd w:val="clear" w:color="auto" w:fill="auto"/>
          </w:tcPr>
          <w:p w:rsidR="006E58F7" w:rsidRPr="00E86E46" w:rsidRDefault="006E58F7" w:rsidP="00627CA5">
            <w:pPr>
              <w:spacing w:after="0" w:line="240" w:lineRule="auto"/>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pacing w:after="0" w:line="240" w:lineRule="auto"/>
              <w:rPr>
                <w:rFonts w:ascii="Arial" w:hAnsi="Arial" w:cs="Arial"/>
                <w:lang w:eastAsia="ar-SA"/>
              </w:rPr>
            </w:pPr>
            <w:r w:rsidRPr="00E86E46">
              <w:rPr>
                <w:rFonts w:ascii="Arial" w:hAnsi="Arial" w:cs="Arial"/>
                <w:lang w:eastAsia="ar-SA"/>
              </w:rPr>
              <w:t>ESPECIFICAÇÃO DO OBJETO</w:t>
            </w:r>
          </w:p>
        </w:tc>
      </w:tr>
      <w:tr w:rsidR="006E58F7" w:rsidRPr="00E86E46" w:rsidTr="00627CA5">
        <w:trPr>
          <w:trHeight w:val="386"/>
        </w:trPr>
        <w:tc>
          <w:tcPr>
            <w:tcW w:w="1129" w:type="dxa"/>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1</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50</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Armário Aéreo 3 Portas em aço Branco. Sendo 3 portas de abrir, com dobradiça/trilho da porta metálica, puxadores ponteira em </w:t>
            </w:r>
            <w:proofErr w:type="spellStart"/>
            <w:r w:rsidRPr="00E86E46">
              <w:rPr>
                <w:rFonts w:ascii="Arial" w:eastAsiaTheme="minorHAnsi" w:hAnsi="Arial" w:cs="Arial"/>
                <w:lang w:eastAsia="en-US"/>
              </w:rPr>
              <w:t>abs</w:t>
            </w:r>
            <w:proofErr w:type="spellEnd"/>
            <w:r w:rsidRPr="00E86E46">
              <w:rPr>
                <w:rFonts w:ascii="Arial" w:eastAsiaTheme="minorHAnsi" w:hAnsi="Arial" w:cs="Arial"/>
                <w:lang w:eastAsia="en-US"/>
              </w:rPr>
              <w:t xml:space="preserve"> e perfil de alumínio, sem pés. ESPECIFICAÇÕES: Cor Branco, Aço, acabamento do produto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xml:space="preserve">, Peso suportado no produto 15 Kg na base e 15 Kg na prateleira – Peso máximo suportado 30 Kg. Corpo e portas em aço revestidos com pintura eletrostática a pó; Puxadores ABS com acabamento cromado; Dobradiças metálicas de 26MM; Dimensões </w:t>
            </w:r>
            <w:r>
              <w:rPr>
                <w:rFonts w:ascii="Arial" w:eastAsiaTheme="minorHAnsi" w:hAnsi="Arial" w:cs="Arial"/>
                <w:lang w:eastAsia="en-US"/>
              </w:rPr>
              <w:t xml:space="preserve">aproximadas </w:t>
            </w:r>
            <w:r w:rsidRPr="003E36E9">
              <w:rPr>
                <w:rFonts w:ascii="Arial" w:eastAsiaTheme="minorHAnsi" w:hAnsi="Arial" w:cs="Arial"/>
                <w:lang w:eastAsia="en-US"/>
              </w:rPr>
              <w:t xml:space="preserve">(A) </w:t>
            </w:r>
            <w:r>
              <w:rPr>
                <w:rFonts w:ascii="Arial" w:eastAsiaTheme="minorHAnsi" w:hAnsi="Arial" w:cs="Arial"/>
                <w:lang w:eastAsia="en-US"/>
              </w:rPr>
              <w:t>5</w:t>
            </w:r>
            <w:r w:rsidRPr="003E36E9">
              <w:rPr>
                <w:rFonts w:ascii="Arial" w:eastAsiaTheme="minorHAnsi" w:hAnsi="Arial" w:cs="Arial"/>
                <w:lang w:eastAsia="en-US"/>
              </w:rPr>
              <w:t>5cm x (L) 1</w:t>
            </w:r>
            <w:r>
              <w:rPr>
                <w:rFonts w:ascii="Arial" w:eastAsiaTheme="minorHAnsi" w:hAnsi="Arial" w:cs="Arial"/>
                <w:lang w:eastAsia="en-US"/>
              </w:rPr>
              <w:t>05</w:t>
            </w:r>
            <w:r w:rsidRPr="003E36E9">
              <w:rPr>
                <w:rFonts w:ascii="Arial" w:eastAsiaTheme="minorHAnsi" w:hAnsi="Arial" w:cs="Arial"/>
                <w:lang w:eastAsia="en-US"/>
              </w:rPr>
              <w:t xml:space="preserve">cm x (P) </w:t>
            </w:r>
            <w:r>
              <w:rPr>
                <w:rFonts w:ascii="Arial" w:eastAsiaTheme="minorHAnsi" w:hAnsi="Arial" w:cs="Arial"/>
                <w:lang w:eastAsia="en-US"/>
              </w:rPr>
              <w:t>28</w:t>
            </w:r>
            <w:r w:rsidRPr="003E36E9">
              <w:rPr>
                <w:rFonts w:ascii="Arial" w:eastAsiaTheme="minorHAnsi" w:hAnsi="Arial" w:cs="Arial"/>
                <w:lang w:eastAsia="en-US"/>
              </w:rPr>
              <w:t>cm.</w:t>
            </w:r>
          </w:p>
        </w:tc>
      </w:tr>
      <w:tr w:rsidR="006E58F7" w:rsidRPr="00E86E46" w:rsidTr="00627CA5">
        <w:tc>
          <w:tcPr>
            <w:tcW w:w="1129" w:type="dxa"/>
          </w:tcPr>
          <w:p w:rsidR="006E58F7" w:rsidRPr="00E86E46" w:rsidRDefault="006E58F7" w:rsidP="00627CA5">
            <w:pPr>
              <w:spacing w:after="0" w:line="240" w:lineRule="auto"/>
              <w:jc w:val="center"/>
              <w:rPr>
                <w:rFonts w:ascii="Arial" w:hAnsi="Arial" w:cs="Arial"/>
                <w:lang w:eastAsia="ar-SA"/>
              </w:rPr>
            </w:pPr>
            <w:r>
              <w:rPr>
                <w:rFonts w:ascii="Arial" w:hAnsi="Arial" w:cs="Arial"/>
                <w:lang w:eastAsia="ar-SA"/>
              </w:rPr>
              <w:t>2</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Arquivo de aço 4 gavetas extra reforçado.  Produto totalmente montável. Corpo e tampo em chapa #24 (0,60mm). Corpo das gavetas em aço chapa #24 (0,60mm). Frente das gavetas em aço chapa #24 (0,60mm). Desliza por trilhos corrediças com esferas. Porta etiquetas estampado na frente da gaveta. Puxador estampado na frente da gaveta com perfil em </w:t>
            </w:r>
            <w:proofErr w:type="spellStart"/>
            <w:r w:rsidRPr="00E86E46">
              <w:rPr>
                <w:rFonts w:ascii="Arial" w:eastAsiaTheme="minorHAnsi" w:hAnsi="Arial" w:cs="Arial"/>
                <w:lang w:eastAsia="en-US"/>
              </w:rPr>
              <w:t>pvc</w:t>
            </w:r>
            <w:proofErr w:type="spellEnd"/>
            <w:r w:rsidRPr="00E86E46">
              <w:rPr>
                <w:rFonts w:ascii="Arial" w:eastAsiaTheme="minorHAnsi" w:hAnsi="Arial" w:cs="Arial"/>
                <w:lang w:eastAsia="en-US"/>
              </w:rPr>
              <w:t xml:space="preserve">. Fechadura tipo </w:t>
            </w:r>
            <w:proofErr w:type="spellStart"/>
            <w:r w:rsidRPr="00E86E46">
              <w:rPr>
                <w:rFonts w:ascii="Arial" w:eastAsiaTheme="minorHAnsi" w:hAnsi="Arial" w:cs="Arial"/>
                <w:lang w:eastAsia="en-US"/>
              </w:rPr>
              <w:t>yale</w:t>
            </w:r>
            <w:proofErr w:type="spellEnd"/>
            <w:r w:rsidRPr="00E86E46">
              <w:rPr>
                <w:rFonts w:ascii="Arial" w:eastAsiaTheme="minorHAnsi" w:hAnsi="Arial" w:cs="Arial"/>
                <w:lang w:eastAsia="en-US"/>
              </w:rPr>
              <w:t xml:space="preserve"> com 2 chaves e fechamento simultâneo das gavetas. Acompanha kit pé regulável. Pintura eletrostática à pó (tinta híbrida) em todas as cores. Aparador para fichas tamanho ofício com item opcional. Capacidade de peso: 55kg por gaveta. Medidas </w:t>
            </w:r>
            <w:r w:rsidRPr="003E36E9">
              <w:rPr>
                <w:rFonts w:ascii="Arial" w:eastAsiaTheme="minorHAnsi" w:hAnsi="Arial" w:cs="Arial"/>
                <w:lang w:eastAsia="en-US"/>
              </w:rPr>
              <w:t xml:space="preserve">aproximadas </w:t>
            </w:r>
            <w:r w:rsidRPr="00E86E46">
              <w:rPr>
                <w:rFonts w:ascii="Arial" w:eastAsiaTheme="minorHAnsi" w:hAnsi="Arial" w:cs="Arial"/>
                <w:lang w:eastAsia="en-US"/>
              </w:rPr>
              <w:t>do produto montado: 1362a x 470l x 670p (mm)</w:t>
            </w:r>
            <w:r>
              <w:rPr>
                <w:rFonts w:ascii="Arial" w:eastAsiaTheme="minorHAnsi" w:hAnsi="Arial" w:cs="Arial"/>
                <w:lang w:eastAsia="en-US"/>
              </w:rPr>
              <w:t xml:space="preserve"> </w:t>
            </w:r>
          </w:p>
        </w:tc>
      </w:tr>
      <w:tr w:rsidR="006E58F7" w:rsidRPr="00E86E46" w:rsidTr="00627CA5">
        <w:tc>
          <w:tcPr>
            <w:tcW w:w="1129" w:type="dxa"/>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Pr>
                <w:rFonts w:ascii="Arial" w:hAnsi="Arial" w:cs="Arial"/>
                <w:lang w:eastAsia="ar-SA"/>
              </w:rPr>
              <w:t>3</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Balcão de Cozinha Aço para Pia com Portas e Gavetas Sem Tampo. CARACTERÍSTICAS Cor: Branco. Material da Estrutura: Aço. Revestimento: Pintura Eletrostática a pó de alto brilho e resistência. Escala de Brilho: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Com portas, gavetas e prateleiras internas.  Com pés para sustentação. Material dos pés: Plástico PP Regu</w:t>
            </w:r>
            <w:r>
              <w:rPr>
                <w:rFonts w:ascii="Arial" w:eastAsiaTheme="minorHAnsi" w:hAnsi="Arial" w:cs="Arial"/>
                <w:lang w:eastAsia="en-US"/>
              </w:rPr>
              <w:t>lável. Altura mínima dos pés: 15</w:t>
            </w:r>
            <w:r w:rsidRPr="00E86E46">
              <w:rPr>
                <w:rFonts w:ascii="Arial" w:eastAsiaTheme="minorHAnsi" w:hAnsi="Arial" w:cs="Arial"/>
                <w:lang w:eastAsia="en-US"/>
              </w:rPr>
              <w:t xml:space="preserve">cm. Altura máxima dos pés: 18cm. Tipo de corrediças: Telescópica.  Dobradiças Metálicas 26mm: Aço. Material dos puxadores: Plástico metalizado. Puxadores ABS com acabamento cromado. Dimensões </w:t>
            </w:r>
            <w:r>
              <w:rPr>
                <w:rFonts w:ascii="Arial" w:eastAsiaTheme="minorHAnsi" w:hAnsi="Arial" w:cs="Arial"/>
                <w:lang w:eastAsia="en-US"/>
              </w:rPr>
              <w:t xml:space="preserve">aproximadas </w:t>
            </w:r>
            <w:r w:rsidRPr="00E86E46">
              <w:rPr>
                <w:rFonts w:ascii="Arial" w:eastAsiaTheme="minorHAnsi" w:hAnsi="Arial" w:cs="Arial"/>
                <w:lang w:eastAsia="en-US"/>
              </w:rPr>
              <w:t xml:space="preserve">do produto montado: (A) 85cm x (L) 120cm x (P) 49cm. </w:t>
            </w:r>
          </w:p>
        </w:tc>
      </w:tr>
      <w:tr w:rsidR="006E58F7" w:rsidRPr="00E86E46" w:rsidTr="00627CA5">
        <w:tc>
          <w:tcPr>
            <w:tcW w:w="1129" w:type="dxa"/>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Pr>
                <w:rFonts w:ascii="Arial" w:hAnsi="Arial" w:cs="Arial"/>
                <w:lang w:eastAsia="ar-SA"/>
              </w:rPr>
              <w:t>4</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30</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p>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Balcão de Cozinha Aço para Pia com Portas e Gavetas Sem Tampo.  Características Cor: Branco. Material da Estrutura: Aço. Revestimento: Pintura Eletrostática a pó de alto brilho e resistência. Escala de Brilho: </w:t>
            </w:r>
            <w:proofErr w:type="spellStart"/>
            <w:r w:rsidRPr="00E86E46">
              <w:rPr>
                <w:rFonts w:ascii="Arial" w:eastAsiaTheme="minorHAnsi" w:hAnsi="Arial" w:cs="Arial"/>
                <w:lang w:eastAsia="en-US"/>
              </w:rPr>
              <w:t>Semibrilho</w:t>
            </w:r>
            <w:proofErr w:type="spellEnd"/>
            <w:r w:rsidRPr="00E86E46">
              <w:rPr>
                <w:rFonts w:ascii="Arial" w:eastAsiaTheme="minorHAnsi" w:hAnsi="Arial" w:cs="Arial"/>
                <w:lang w:eastAsia="en-US"/>
              </w:rPr>
              <w:t>. Com portas e gavetas. Prateleiras internas. Com pés para sustentação. Material dos pés: Plástico PP Regul</w:t>
            </w:r>
            <w:r>
              <w:rPr>
                <w:rFonts w:ascii="Arial" w:eastAsiaTheme="minorHAnsi" w:hAnsi="Arial" w:cs="Arial"/>
                <w:lang w:eastAsia="en-US"/>
              </w:rPr>
              <w:t>ável. Altura mínima dos pés: 15</w:t>
            </w:r>
            <w:r w:rsidRPr="00E86E46">
              <w:rPr>
                <w:rFonts w:ascii="Arial" w:eastAsiaTheme="minorHAnsi" w:hAnsi="Arial" w:cs="Arial"/>
                <w:lang w:eastAsia="en-US"/>
              </w:rPr>
              <w:t xml:space="preserve">cm. Altura máxima dos pés: 18cm. Tipo de corrediças: Telescópica.  Dobradiças Metálicas 26mm: Aço. Material dos puxadores: Plástico metalizado. Puxadores ABS com acabamento cromado. Dimensões </w:t>
            </w:r>
            <w:r>
              <w:rPr>
                <w:rFonts w:ascii="Arial" w:eastAsiaTheme="minorHAnsi" w:hAnsi="Arial" w:cs="Arial"/>
                <w:lang w:eastAsia="en-US"/>
              </w:rPr>
              <w:t xml:space="preserve">aproximadas </w:t>
            </w:r>
            <w:r w:rsidRPr="00E86E46">
              <w:rPr>
                <w:rFonts w:ascii="Arial" w:eastAsiaTheme="minorHAnsi" w:hAnsi="Arial" w:cs="Arial"/>
                <w:lang w:eastAsia="en-US"/>
              </w:rPr>
              <w:t>do produto montado: (A) 85cm x (L) 200cm x (P) 49cm</w:t>
            </w:r>
          </w:p>
        </w:tc>
      </w:tr>
      <w:tr w:rsidR="006E58F7" w:rsidRPr="00E86E46" w:rsidTr="00627CA5">
        <w:tc>
          <w:tcPr>
            <w:tcW w:w="1129" w:type="dxa"/>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5</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10</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Mesa Auxiliar Cinza</w:t>
            </w:r>
            <w:r>
              <w:rPr>
                <w:rFonts w:ascii="Arial" w:eastAsiaTheme="minorHAnsi" w:hAnsi="Arial" w:cs="Arial"/>
                <w:lang w:eastAsia="en-US"/>
              </w:rPr>
              <w:t>.</w:t>
            </w:r>
            <w:r w:rsidRPr="00E86E46">
              <w:rPr>
                <w:rFonts w:ascii="Arial" w:eastAsiaTheme="minorHAnsi" w:hAnsi="Arial" w:cs="Arial"/>
                <w:lang w:eastAsia="en-US"/>
              </w:rPr>
              <w:t xml:space="preserve"> Sem Gaveta. A mesa </w:t>
            </w:r>
            <w:r>
              <w:rPr>
                <w:rFonts w:ascii="Arial" w:eastAsiaTheme="minorHAnsi" w:hAnsi="Arial" w:cs="Arial"/>
                <w:lang w:eastAsia="en-US"/>
              </w:rPr>
              <w:t>deverá apresentar</w:t>
            </w:r>
            <w:r w:rsidRPr="00E86E46">
              <w:rPr>
                <w:rFonts w:ascii="Arial" w:eastAsiaTheme="minorHAnsi" w:hAnsi="Arial" w:cs="Arial"/>
                <w:lang w:eastAsia="en-US"/>
              </w:rPr>
              <w:t xml:space="preserve"> uma retagu</w:t>
            </w:r>
            <w:r>
              <w:rPr>
                <w:rFonts w:ascii="Arial" w:eastAsiaTheme="minorHAnsi" w:hAnsi="Arial" w:cs="Arial"/>
                <w:lang w:eastAsia="en-US"/>
              </w:rPr>
              <w:t>arda sólida em MDPBP de 15mm</w:t>
            </w:r>
            <w:r w:rsidRPr="00E86E46">
              <w:rPr>
                <w:rFonts w:ascii="Arial" w:eastAsiaTheme="minorHAnsi" w:hAnsi="Arial" w:cs="Arial"/>
                <w:lang w:eastAsia="en-US"/>
              </w:rPr>
              <w:t xml:space="preserve">. Seus pés </w:t>
            </w:r>
            <w:r>
              <w:rPr>
                <w:rFonts w:ascii="Arial" w:eastAsiaTheme="minorHAnsi" w:hAnsi="Arial" w:cs="Arial"/>
                <w:lang w:eastAsia="en-US"/>
              </w:rPr>
              <w:t xml:space="preserve">deverão ser </w:t>
            </w:r>
            <w:r w:rsidRPr="00E86E46">
              <w:rPr>
                <w:rFonts w:ascii="Arial" w:eastAsiaTheme="minorHAnsi" w:hAnsi="Arial" w:cs="Arial"/>
                <w:lang w:eastAsia="en-US"/>
              </w:rPr>
              <w:t>em aço tipo H, com chapas de 0,90mm, com 4 sapatas em PVC e 4 ponteiras niveladoras.</w:t>
            </w:r>
            <w:r>
              <w:rPr>
                <w:rFonts w:ascii="Arial" w:eastAsiaTheme="minorHAnsi" w:hAnsi="Arial" w:cs="Arial"/>
                <w:lang w:eastAsia="en-US"/>
              </w:rPr>
              <w:t xml:space="preserve"> </w:t>
            </w:r>
            <w:r w:rsidRPr="00EB757A">
              <w:rPr>
                <w:rFonts w:ascii="Arial" w:eastAsiaTheme="minorHAnsi" w:hAnsi="Arial" w:cs="Arial"/>
                <w:lang w:eastAsia="en-US"/>
              </w:rPr>
              <w:t>Medidas aproximadas do produto montado</w:t>
            </w:r>
            <w:r>
              <w:rPr>
                <w:rFonts w:ascii="Arial" w:eastAsiaTheme="minorHAnsi" w:hAnsi="Arial" w:cs="Arial"/>
                <w:lang w:eastAsia="en-US"/>
              </w:rPr>
              <w:t xml:space="preserve">: </w:t>
            </w:r>
            <w:r w:rsidRPr="00EB757A">
              <w:rPr>
                <w:rFonts w:ascii="Arial" w:eastAsiaTheme="minorHAnsi" w:hAnsi="Arial" w:cs="Arial"/>
                <w:lang w:eastAsia="en-US"/>
              </w:rPr>
              <w:t>75X90x60</w:t>
            </w:r>
          </w:p>
        </w:tc>
      </w:tr>
      <w:tr w:rsidR="006E58F7" w:rsidRPr="00E86E46" w:rsidTr="00627CA5">
        <w:tc>
          <w:tcPr>
            <w:tcW w:w="1129" w:type="dxa"/>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6</w:t>
            </w:r>
          </w:p>
        </w:tc>
        <w:tc>
          <w:tcPr>
            <w:tcW w:w="1129"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5</w:t>
            </w:r>
          </w:p>
        </w:tc>
        <w:tc>
          <w:tcPr>
            <w:tcW w:w="1447" w:type="dxa"/>
            <w:shd w:val="clear" w:color="auto" w:fill="auto"/>
          </w:tcPr>
          <w:p w:rsidR="006E58F7" w:rsidRPr="00E86E46" w:rsidRDefault="006E58F7" w:rsidP="00627CA5">
            <w:pPr>
              <w:spacing w:after="0" w:line="240" w:lineRule="auto"/>
              <w:jc w:val="center"/>
              <w:rPr>
                <w:rFonts w:ascii="Arial" w:hAnsi="Arial" w:cs="Arial"/>
                <w:lang w:eastAsia="ar-SA"/>
              </w:rPr>
            </w:pPr>
            <w:r w:rsidRPr="00E86E46">
              <w:rPr>
                <w:rFonts w:ascii="Arial" w:hAnsi="Arial" w:cs="Arial"/>
                <w:lang w:eastAsia="ar-SA"/>
              </w:rPr>
              <w:t>Unidade</w:t>
            </w:r>
          </w:p>
        </w:tc>
        <w:tc>
          <w:tcPr>
            <w:tcW w:w="5533" w:type="dxa"/>
            <w:shd w:val="clear" w:color="auto" w:fill="auto"/>
          </w:tcPr>
          <w:p w:rsidR="006E58F7" w:rsidRPr="00E86E46" w:rsidRDefault="006E58F7" w:rsidP="00627CA5">
            <w:pPr>
              <w:suppressAutoHyphens w:val="0"/>
              <w:spacing w:after="160" w:line="259" w:lineRule="auto"/>
              <w:jc w:val="both"/>
              <w:rPr>
                <w:rFonts w:ascii="Arial" w:eastAsiaTheme="minorHAnsi" w:hAnsi="Arial" w:cs="Arial"/>
                <w:lang w:eastAsia="en-US"/>
              </w:rPr>
            </w:pPr>
            <w:r w:rsidRPr="00E86E46">
              <w:rPr>
                <w:rFonts w:ascii="Arial" w:eastAsiaTheme="minorHAnsi" w:hAnsi="Arial" w:cs="Arial"/>
                <w:lang w:eastAsia="en-US"/>
              </w:rPr>
              <w:t xml:space="preserve">Tenda </w:t>
            </w:r>
            <w:proofErr w:type="spellStart"/>
            <w:r w:rsidRPr="00E86E46">
              <w:rPr>
                <w:rFonts w:ascii="Arial" w:eastAsiaTheme="minorHAnsi" w:hAnsi="Arial" w:cs="Arial"/>
                <w:lang w:eastAsia="en-US"/>
              </w:rPr>
              <w:t>Gazebo</w:t>
            </w:r>
            <w:proofErr w:type="spellEnd"/>
            <w:r w:rsidRPr="00E86E46">
              <w:rPr>
                <w:rFonts w:ascii="Arial" w:eastAsiaTheme="minorHAnsi" w:hAnsi="Arial" w:cs="Arial"/>
                <w:lang w:eastAsia="en-US"/>
              </w:rPr>
              <w:t xml:space="preserve"> 3X3m Articulado + 3 Paredes. Tecido poliéster Oxford com FPS 1</w:t>
            </w:r>
            <w:r>
              <w:rPr>
                <w:rFonts w:ascii="Arial" w:eastAsiaTheme="minorHAnsi" w:hAnsi="Arial" w:cs="Arial"/>
                <w:lang w:eastAsia="en-US"/>
              </w:rPr>
              <w:t>00,</w:t>
            </w:r>
            <w:r w:rsidRPr="00E86E46">
              <w:rPr>
                <w:rFonts w:ascii="Arial" w:eastAsiaTheme="minorHAnsi" w:hAnsi="Arial" w:cs="Arial"/>
                <w:lang w:eastAsia="en-US"/>
              </w:rPr>
              <w:t xml:space="preserve"> revestido com </w:t>
            </w:r>
            <w:proofErr w:type="spellStart"/>
            <w:r w:rsidRPr="00E86E46">
              <w:rPr>
                <w:rFonts w:ascii="Arial" w:eastAsiaTheme="minorHAnsi" w:hAnsi="Arial" w:cs="Arial"/>
                <w:lang w:eastAsia="en-US"/>
              </w:rPr>
              <w:t>silvercoating</w:t>
            </w:r>
            <w:proofErr w:type="spellEnd"/>
            <w:r w:rsidRPr="00E86E46">
              <w:rPr>
                <w:rFonts w:ascii="Arial" w:eastAsiaTheme="minorHAnsi" w:hAnsi="Arial" w:cs="Arial"/>
                <w:lang w:eastAsia="en-US"/>
              </w:rPr>
              <w:t xml:space="preserve">, estrutura resistente em aço carbono com pintura epóxi à pó e pés em alumínio. </w:t>
            </w:r>
            <w:r>
              <w:rPr>
                <w:rFonts w:ascii="Arial" w:eastAsiaTheme="minorHAnsi" w:hAnsi="Arial" w:cs="Arial"/>
                <w:lang w:eastAsia="en-US"/>
              </w:rPr>
              <w:t>Com</w:t>
            </w:r>
            <w:r w:rsidRPr="00E86E46">
              <w:rPr>
                <w:rFonts w:ascii="Arial" w:eastAsiaTheme="minorHAnsi" w:hAnsi="Arial" w:cs="Arial"/>
                <w:lang w:eastAsia="en-US"/>
              </w:rPr>
              <w:t xml:space="preserve"> discos para melhor fixação e sacola para facilitar sua armazenagem e transp</w:t>
            </w:r>
            <w:r>
              <w:rPr>
                <w:rFonts w:ascii="Arial" w:eastAsiaTheme="minorHAnsi" w:hAnsi="Arial" w:cs="Arial"/>
                <w:lang w:eastAsia="en-US"/>
              </w:rPr>
              <w:t xml:space="preserve">orte. </w:t>
            </w:r>
            <w:r w:rsidRPr="00EB757A">
              <w:rPr>
                <w:rFonts w:ascii="Arial" w:eastAsiaTheme="minorHAnsi" w:hAnsi="Arial" w:cs="Arial"/>
                <w:lang w:eastAsia="en-US"/>
              </w:rPr>
              <w:t>Medida</w:t>
            </w:r>
            <w:r>
              <w:rPr>
                <w:rFonts w:ascii="Arial" w:eastAsiaTheme="minorHAnsi" w:hAnsi="Arial" w:cs="Arial"/>
                <w:lang w:eastAsia="en-US"/>
              </w:rPr>
              <w:t xml:space="preserve">s aproximadas do produto: </w:t>
            </w:r>
            <w:r w:rsidRPr="00EB757A">
              <w:rPr>
                <w:rFonts w:ascii="Arial" w:eastAsiaTheme="minorHAnsi" w:hAnsi="Arial" w:cs="Arial"/>
                <w:lang w:eastAsia="en-US"/>
              </w:rPr>
              <w:t xml:space="preserve">(A) </w:t>
            </w:r>
            <w:r>
              <w:rPr>
                <w:rFonts w:ascii="Arial" w:eastAsiaTheme="minorHAnsi" w:hAnsi="Arial" w:cs="Arial"/>
                <w:lang w:eastAsia="en-US"/>
              </w:rPr>
              <w:t>2,5</w:t>
            </w:r>
            <w:r w:rsidRPr="00EB757A">
              <w:rPr>
                <w:rFonts w:ascii="Arial" w:eastAsiaTheme="minorHAnsi" w:hAnsi="Arial" w:cs="Arial"/>
                <w:lang w:eastAsia="en-US"/>
              </w:rPr>
              <w:t xml:space="preserve">m x (L) </w:t>
            </w:r>
            <w:r>
              <w:rPr>
                <w:rFonts w:ascii="Arial" w:eastAsiaTheme="minorHAnsi" w:hAnsi="Arial" w:cs="Arial"/>
                <w:lang w:eastAsia="en-US"/>
              </w:rPr>
              <w:t>3m</w:t>
            </w:r>
            <w:r w:rsidRPr="00EB757A">
              <w:rPr>
                <w:rFonts w:ascii="Arial" w:eastAsiaTheme="minorHAnsi" w:hAnsi="Arial" w:cs="Arial"/>
                <w:lang w:eastAsia="en-US"/>
              </w:rPr>
              <w:t xml:space="preserve"> x (P) </w:t>
            </w:r>
            <w:r>
              <w:rPr>
                <w:rFonts w:ascii="Arial" w:eastAsiaTheme="minorHAnsi" w:hAnsi="Arial" w:cs="Arial"/>
                <w:lang w:eastAsia="en-US"/>
              </w:rPr>
              <w:t>3m</w:t>
            </w:r>
            <w:r w:rsidRPr="00EB757A">
              <w:rPr>
                <w:rFonts w:ascii="Arial" w:eastAsiaTheme="minorHAnsi" w:hAnsi="Arial" w:cs="Arial"/>
                <w:lang w:eastAsia="en-US"/>
              </w:rPr>
              <w:t>.</w:t>
            </w:r>
          </w:p>
        </w:tc>
      </w:tr>
    </w:tbl>
    <w:p w:rsidR="00813F26" w:rsidRPr="00813F26" w:rsidRDefault="00813F26" w:rsidP="00813F26">
      <w:pPr>
        <w:suppressAutoHyphens w:val="0"/>
        <w:spacing w:after="160" w:line="240" w:lineRule="auto"/>
        <w:jc w:val="both"/>
        <w:rPr>
          <w:rFonts w:ascii="Arial" w:eastAsia="Calibri" w:hAnsi="Arial" w:cs="Arial"/>
          <w:kern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 xml:space="preserve">7 – </w:t>
            </w:r>
            <w:r w:rsidR="00BE36FA" w:rsidRPr="00BE36FA">
              <w:rPr>
                <w:rFonts w:ascii="Arial" w:eastAsia="Calibri" w:hAnsi="Arial" w:cs="Arial"/>
                <w:b/>
                <w:bCs/>
                <w:kern w:val="2"/>
                <w:lang w:eastAsia="en-US"/>
              </w:rPr>
              <w:t>ESTIMATIVA DO VALOR DA CONTRATAÇÃO</w:t>
            </w:r>
          </w:p>
        </w:tc>
      </w:tr>
    </w:tbl>
    <w:p w:rsidR="00813F26" w:rsidRPr="00813F26" w:rsidRDefault="00813F26" w:rsidP="00813F26">
      <w:pPr>
        <w:suppressAutoHyphens w:val="0"/>
        <w:spacing w:after="160"/>
        <w:jc w:val="both"/>
        <w:rPr>
          <w:rFonts w:ascii="Arial" w:eastAsia="Calibri" w:hAnsi="Arial" w:cs="Arial"/>
          <w:bCs/>
          <w:kern w:val="2"/>
          <w:lang w:eastAsia="en-US"/>
        </w:rPr>
      </w:pPr>
      <w:r w:rsidRPr="00813F26">
        <w:rPr>
          <w:rFonts w:ascii="Arial" w:eastAsia="Calibri" w:hAnsi="Arial" w:cs="Arial"/>
          <w:bCs/>
          <w:kern w:val="2"/>
          <w:lang w:eastAsia="en-US"/>
        </w:rPr>
        <w:t xml:space="preserve">O objeto da contratação especificado acima está consignado </w:t>
      </w:r>
      <w:r w:rsidR="00BE36FA">
        <w:rPr>
          <w:rFonts w:ascii="Arial" w:eastAsia="Calibri" w:hAnsi="Arial" w:cs="Arial"/>
          <w:bCs/>
          <w:kern w:val="2"/>
          <w:lang w:eastAsia="en-US"/>
        </w:rPr>
        <w:t xml:space="preserve">na </w:t>
      </w:r>
      <w:r w:rsidRPr="00813F26">
        <w:rPr>
          <w:rFonts w:ascii="Arial" w:eastAsia="Calibri" w:hAnsi="Arial" w:cs="Arial"/>
          <w:bCs/>
          <w:kern w:val="2"/>
          <w:lang w:eastAsia="en-US"/>
        </w:rPr>
        <w:t>planilha técnica</w:t>
      </w:r>
      <w:r w:rsidR="00BE36FA">
        <w:rPr>
          <w:rFonts w:ascii="Arial" w:eastAsia="Calibri" w:hAnsi="Arial" w:cs="Arial"/>
          <w:bCs/>
          <w:kern w:val="2"/>
          <w:lang w:eastAsia="en-US"/>
        </w:rPr>
        <w:t xml:space="preserve"> em anexo</w:t>
      </w:r>
      <w:r w:rsidRPr="00813F26">
        <w:rPr>
          <w:rFonts w:ascii="Arial" w:eastAsia="Calibri" w:hAnsi="Arial" w:cs="Arial"/>
          <w:bCs/>
          <w:kern w:val="2"/>
          <w:lang w:eastAsia="en-US"/>
        </w:rPr>
        <w:t>, que contém as referências de valores orçados para realizar as aquisições de acordo com orçamentos realizados com empresas regionais que fornecem os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8 – JUSTIFICATIVA DA CONTRATAÇÃO POR LOTES OU POR ITENS</w:t>
            </w:r>
          </w:p>
        </w:tc>
      </w:tr>
    </w:tbl>
    <w:p w:rsidR="00573E1F" w:rsidRDefault="00573E1F" w:rsidP="003A0C79">
      <w:pPr>
        <w:suppressAutoHyphens w:val="0"/>
        <w:spacing w:after="0" w:line="240" w:lineRule="auto"/>
        <w:jc w:val="both"/>
        <w:rPr>
          <w:rFonts w:ascii="Arial" w:eastAsia="Calibri" w:hAnsi="Arial" w:cs="Arial"/>
          <w:kern w:val="2"/>
          <w:lang w:eastAsia="en-US"/>
        </w:rPr>
      </w:pPr>
      <w:r w:rsidRPr="00573E1F">
        <w:rPr>
          <w:rFonts w:ascii="Arial" w:eastAsia="Calibri" w:hAnsi="Arial" w:cs="Arial"/>
          <w:kern w:val="2"/>
          <w:lang w:eastAsia="en-US"/>
        </w:rPr>
        <w:lastRenderedPageBreak/>
        <w:t xml:space="preserve">A escolha pela aquisição dos </w:t>
      </w:r>
      <w:r>
        <w:rPr>
          <w:rFonts w:ascii="Arial" w:eastAsia="Calibri" w:hAnsi="Arial" w:cs="Arial"/>
          <w:kern w:val="2"/>
          <w:lang w:eastAsia="en-US"/>
        </w:rPr>
        <w:t>produtos</w:t>
      </w:r>
      <w:r w:rsidRPr="00573E1F">
        <w:rPr>
          <w:rFonts w:ascii="Arial" w:eastAsia="Calibri" w:hAnsi="Arial" w:cs="Arial"/>
          <w:kern w:val="2"/>
          <w:lang w:eastAsia="en-US"/>
        </w:rPr>
        <w:t xml:space="preserve"> por itens, em vez de lotes, se justifica pelas seguintes razões:</w:t>
      </w:r>
    </w:p>
    <w:p w:rsidR="003A0C79" w:rsidRPr="00573E1F" w:rsidRDefault="003A0C79" w:rsidP="003A0C79">
      <w:pPr>
        <w:suppressAutoHyphens w:val="0"/>
        <w:spacing w:after="0" w:line="240" w:lineRule="auto"/>
        <w:jc w:val="both"/>
        <w:rPr>
          <w:rFonts w:ascii="Arial" w:eastAsia="Calibri" w:hAnsi="Arial" w:cs="Arial"/>
          <w:kern w:val="2"/>
          <w:lang w:eastAsia="en-US"/>
        </w:rPr>
      </w:pPr>
    </w:p>
    <w:p w:rsidR="00573E1F" w:rsidRDefault="00573E1F" w:rsidP="003A0C79">
      <w:pPr>
        <w:suppressAutoHyphens w:val="0"/>
        <w:spacing w:after="0" w:line="240" w:lineRule="auto"/>
        <w:jc w:val="both"/>
        <w:rPr>
          <w:rFonts w:ascii="Arial" w:eastAsia="Calibri" w:hAnsi="Arial" w:cs="Arial"/>
          <w:kern w:val="2"/>
          <w:lang w:eastAsia="en-US"/>
        </w:rPr>
      </w:pPr>
      <w:r w:rsidRPr="00573E1F">
        <w:rPr>
          <w:rFonts w:ascii="Arial" w:eastAsia="Calibri" w:hAnsi="Arial" w:cs="Arial"/>
          <w:kern w:val="2"/>
          <w:lang w:eastAsia="en-US"/>
        </w:rPr>
        <w:t xml:space="preserve">Optar pela aquisição por itens proporciona vantagens econômicas, pois permite a compra </w:t>
      </w:r>
      <w:r w:rsidR="003A0C79" w:rsidRPr="00573E1F">
        <w:rPr>
          <w:rFonts w:ascii="Arial" w:eastAsia="Calibri" w:hAnsi="Arial" w:cs="Arial"/>
          <w:kern w:val="2"/>
          <w:lang w:eastAsia="en-US"/>
        </w:rPr>
        <w:t>individualizada</w:t>
      </w:r>
      <w:r w:rsidRPr="00573E1F">
        <w:rPr>
          <w:rFonts w:ascii="Arial" w:eastAsia="Calibri" w:hAnsi="Arial" w:cs="Arial"/>
          <w:kern w:val="2"/>
          <w:lang w:eastAsia="en-US"/>
        </w:rPr>
        <w:t xml:space="preserve"> de cada item conforme a necessidade específica da administração municipal. Dessa forma, é possível negociar preços mais competitivos e adquirir apenas os materiais realmente necessários, evitando desperdícios e prejuízos financeiros.</w:t>
      </w:r>
    </w:p>
    <w:p w:rsidR="003A0C79" w:rsidRPr="00573E1F" w:rsidRDefault="003A0C79" w:rsidP="003A0C79">
      <w:pPr>
        <w:suppressAutoHyphens w:val="0"/>
        <w:spacing w:after="0" w:line="240" w:lineRule="auto"/>
        <w:jc w:val="both"/>
        <w:rPr>
          <w:rFonts w:ascii="Arial" w:eastAsia="Calibri" w:hAnsi="Arial" w:cs="Arial"/>
          <w:kern w:val="2"/>
          <w:lang w:eastAsia="en-US"/>
        </w:rPr>
      </w:pPr>
    </w:p>
    <w:p w:rsidR="00573E1F" w:rsidRPr="00573E1F" w:rsidRDefault="00573E1F" w:rsidP="003A0C79">
      <w:pPr>
        <w:suppressAutoHyphens w:val="0"/>
        <w:spacing w:after="0" w:line="240" w:lineRule="auto"/>
        <w:jc w:val="both"/>
        <w:rPr>
          <w:rFonts w:ascii="Arial" w:eastAsia="Calibri" w:hAnsi="Arial" w:cs="Arial"/>
          <w:kern w:val="2"/>
          <w:lang w:eastAsia="en-US"/>
        </w:rPr>
      </w:pPr>
      <w:r w:rsidRPr="00573E1F">
        <w:rPr>
          <w:rFonts w:ascii="Arial" w:eastAsia="Calibri" w:hAnsi="Arial" w:cs="Arial"/>
          <w:kern w:val="2"/>
          <w:lang w:eastAsia="en-US"/>
        </w:rPr>
        <w:t>Além disso, a aquisição por itens amplia a participação de licitantes no processo. Muitas empresas podem não ter a capacidade de fornecer todos os itens de um lote completo, mas têm condições de fornecer itens específicos. Ao permitir a participação por item, o processo licitatório torna-se mais inclusivo, possibilitando que um maior número de fornecedores se envolva e concorra, o que, por sua vez, pode resultar em melhores condições e preços para a administração municipal.</w:t>
      </w:r>
    </w:p>
    <w:p w:rsidR="003A0C79" w:rsidRDefault="003A0C79" w:rsidP="003A0C79">
      <w:pPr>
        <w:suppressAutoHyphens w:val="0"/>
        <w:spacing w:after="0" w:line="240" w:lineRule="auto"/>
        <w:jc w:val="both"/>
        <w:rPr>
          <w:rFonts w:ascii="Arial" w:eastAsia="Calibri" w:hAnsi="Arial" w:cs="Arial"/>
          <w:kern w:val="2"/>
          <w:lang w:eastAsia="en-US"/>
        </w:rPr>
      </w:pPr>
    </w:p>
    <w:p w:rsidR="00813F26" w:rsidRDefault="00573E1F" w:rsidP="003A0C79">
      <w:pPr>
        <w:suppressAutoHyphens w:val="0"/>
        <w:spacing w:after="0" w:line="240" w:lineRule="auto"/>
        <w:jc w:val="both"/>
        <w:rPr>
          <w:rFonts w:ascii="Arial" w:eastAsia="Calibri" w:hAnsi="Arial" w:cs="Arial"/>
          <w:kern w:val="2"/>
          <w:lang w:eastAsia="en-US"/>
        </w:rPr>
      </w:pPr>
      <w:r w:rsidRPr="00573E1F">
        <w:rPr>
          <w:rFonts w:ascii="Arial" w:eastAsia="Calibri" w:hAnsi="Arial" w:cs="Arial"/>
          <w:kern w:val="2"/>
          <w:lang w:eastAsia="en-US"/>
        </w:rPr>
        <w:t>Portanto, a aquisição por itens é mais adequada para garantir eficiência econômica e promover uma concorrência mais ampla e justa entre os fornecedores.</w:t>
      </w:r>
    </w:p>
    <w:p w:rsidR="003A0C79" w:rsidRPr="003A0C79" w:rsidRDefault="003A0C79" w:rsidP="003A0C79">
      <w:pPr>
        <w:suppressAutoHyphens w:val="0"/>
        <w:spacing w:after="0" w:line="240" w:lineRule="auto"/>
        <w:jc w:val="both"/>
        <w:rPr>
          <w:rFonts w:ascii="Arial" w:eastAsia="Calibri" w:hAnsi="Arial" w:cs="Arial"/>
          <w:kern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3A0C79" w:rsidTr="00D15FA2">
        <w:tc>
          <w:tcPr>
            <w:tcW w:w="8494" w:type="dxa"/>
            <w:shd w:val="clear" w:color="auto" w:fill="auto"/>
          </w:tcPr>
          <w:p w:rsidR="00813F26" w:rsidRPr="003A0C79" w:rsidRDefault="00813F26" w:rsidP="00813F26">
            <w:pPr>
              <w:suppressAutoHyphens w:val="0"/>
              <w:spacing w:after="0"/>
              <w:jc w:val="both"/>
              <w:rPr>
                <w:rFonts w:ascii="Arial" w:eastAsia="Calibri" w:hAnsi="Arial" w:cs="Arial"/>
                <w:b/>
                <w:bCs/>
                <w:iCs/>
                <w:kern w:val="2"/>
                <w:lang w:eastAsia="en-US"/>
              </w:rPr>
            </w:pPr>
            <w:r w:rsidRPr="003A0C79">
              <w:rPr>
                <w:rFonts w:ascii="Arial" w:eastAsia="Calibri" w:hAnsi="Arial" w:cs="Arial"/>
                <w:b/>
                <w:bCs/>
                <w:iCs/>
                <w:kern w:val="2"/>
                <w:lang w:eastAsia="en-US"/>
              </w:rPr>
              <w:t>9 – CONTRATAÇÕES INTERDEPENDENTES E/OU CORRELATAS</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xml:space="preserve">Não se faz necessária a realização de contratações correlatas e/ou interdependentes para a viabilidade e contratação desta demanda.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3E4AFA" w:rsidP="00813F26">
            <w:pPr>
              <w:suppressAutoHyphens w:val="0"/>
              <w:spacing w:after="0"/>
              <w:jc w:val="both"/>
              <w:rPr>
                <w:rFonts w:ascii="Arial" w:eastAsia="Calibri" w:hAnsi="Arial" w:cs="Arial"/>
                <w:b/>
                <w:bCs/>
                <w:kern w:val="2"/>
                <w:lang w:eastAsia="en-US"/>
              </w:rPr>
            </w:pPr>
            <w:r>
              <w:rPr>
                <w:rFonts w:ascii="Arial" w:eastAsia="Calibri" w:hAnsi="Arial" w:cs="Arial"/>
                <w:b/>
                <w:bCs/>
                <w:kern w:val="2"/>
                <w:lang w:eastAsia="en-US"/>
              </w:rPr>
              <w:t xml:space="preserve">10 – </w:t>
            </w:r>
            <w:r w:rsidR="00813F26" w:rsidRPr="00813F26">
              <w:rPr>
                <w:rFonts w:ascii="Arial" w:eastAsia="Calibri" w:hAnsi="Arial" w:cs="Arial"/>
                <w:b/>
                <w:bCs/>
                <w:kern w:val="2"/>
                <w:lang w:eastAsia="en-US"/>
              </w:rPr>
              <w:t>RESULTADOS PRETENDIDOS COM A CONTRATAÇÃO</w:t>
            </w:r>
          </w:p>
        </w:tc>
      </w:tr>
    </w:tbl>
    <w:p w:rsidR="000F341B" w:rsidRPr="000F341B" w:rsidRDefault="000F341B" w:rsidP="000F341B">
      <w:pPr>
        <w:suppressAutoHyphens w:val="0"/>
        <w:spacing w:after="0" w:line="240" w:lineRule="auto"/>
        <w:ind w:left="10" w:hanging="10"/>
        <w:jc w:val="both"/>
        <w:rPr>
          <w:rFonts w:ascii="Arial" w:eastAsia="Bell MT" w:hAnsi="Arial" w:cs="Arial"/>
        </w:rPr>
      </w:pPr>
      <w:r w:rsidRPr="000F341B">
        <w:rPr>
          <w:rFonts w:ascii="Arial" w:eastAsia="Bell MT" w:hAnsi="Arial" w:cs="Arial"/>
        </w:rPr>
        <w:t xml:space="preserve">O resultado pretendido com este processo licitatório é garantir a seleção da proposta que ofereça a melhor vantagem econômica e operacional para o município. Espera-se que a contratação assegure a entrega dos materiais descritos neste estudo de forma precisa e eficiente, contribuindo para a continuidade </w:t>
      </w:r>
      <w:r w:rsidR="00CF1D78">
        <w:rPr>
          <w:rFonts w:ascii="Arial" w:eastAsia="Bell MT" w:hAnsi="Arial" w:cs="Arial"/>
        </w:rPr>
        <w:t>da prestação dos serviços públicos pertinentes</w:t>
      </w:r>
      <w:r w:rsidRPr="000F341B">
        <w:rPr>
          <w:rFonts w:ascii="Arial" w:eastAsia="Bell MT" w:hAnsi="Arial" w:cs="Arial"/>
        </w:rPr>
        <w:t xml:space="preserve"> sem interrupções devido à falta de insumos. Com isso, busca-se manter a regularidade e a qualidade das atividades públicas, atendendo às necessidades da administração municipal de forma eficaz.</w:t>
      </w:r>
    </w:p>
    <w:p w:rsidR="00813F26" w:rsidRPr="00813F26" w:rsidRDefault="00813F26" w:rsidP="00813F26">
      <w:pPr>
        <w:suppressAutoHyphens w:val="0"/>
        <w:spacing w:after="0"/>
        <w:jc w:val="both"/>
        <w:rPr>
          <w:rFonts w:ascii="Arial" w:eastAsia="Calibri" w:hAnsi="Arial" w:cs="Arial"/>
          <w:kern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11 – MEDIDAS RELATIVAS À FISCALIZAÇÃO DO CONTRATO</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Os serviços ou fornecimento da contratação almejada serão acompanhados e fiscalizados pelos próprios setores solicitantes, que previamente disponibilizam servidores responsáveis pelo contrato.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12 – POSSÍVEIS IMPACTOS AMBIENTAIS E TRATAMENTOS</w:t>
            </w:r>
          </w:p>
        </w:tc>
      </w:tr>
    </w:tbl>
    <w:p w:rsidR="00813F26" w:rsidRPr="00813F26" w:rsidRDefault="00AB378B" w:rsidP="00813F26">
      <w:pPr>
        <w:suppressAutoHyphens w:val="0"/>
        <w:spacing w:after="160"/>
        <w:jc w:val="both"/>
        <w:rPr>
          <w:rFonts w:ascii="Arial" w:eastAsia="Calibri" w:hAnsi="Arial" w:cs="Arial"/>
          <w:kern w:val="2"/>
          <w:lang w:eastAsia="en-US"/>
        </w:rPr>
      </w:pPr>
      <w:r w:rsidRPr="00AB378B">
        <w:rPr>
          <w:rFonts w:ascii="Arial" w:eastAsia="Calibri" w:hAnsi="Arial" w:cs="Arial"/>
          <w:kern w:val="2"/>
          <w:lang w:eastAsia="en-US"/>
        </w:rPr>
        <w:t>Não haverá impactos ambientais para os itens que se pretende adquirir. Para os resíduos que poderão ser gerados, a Secretaria de Saúde possui contrato com empresa especializada na prestação de serviços continuados de coleta, transporte, tratamento e destinação final de Resíduos de Serviço de Saúde.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13 – DECLARAÇÃO DE VIABILIDADE DA CONTRATAÇÃO</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xml:space="preserve">Esta equipe de planejamento declara viável esta contratação. A prestação dos serviços não gera vínculo empregatício entre os empregados da Contratada e a Administração, vedando-se qualquer relação entre estes que caracterize pessoalidade e subordinação direta. Diante das justificativas acima expostas neste documento declaramos viável a contratação. </w:t>
      </w:r>
    </w:p>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xml:space="preserve">A Justificativa da viabilidade deste ETP verifica-se pela economia no valor da aquisição em função do ganho de escala, na eficiência com a diminuição dos custos administrativos em função da redução da fragmentação de processos licitatórios e efetividade com padronização dos materiais. </w:t>
      </w:r>
    </w:p>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lastRenderedPageBreak/>
        <w:t>Além disso, frisa-se que a presente contratação atende adequadamente às demandas formuladas, os benefícios a serem alcançados são adequados, os custos previstos são compatíveis e caracterizam a economicidade, os riscos envolvidos são administráveis. Considerando as informações do presente ETP, entende-se que a presente contratação se configura tecnicamente VIÁVEL.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14 – MODALIDADE DE CONTRATAÇÃO SUGERIDA</w:t>
            </w:r>
          </w:p>
        </w:tc>
      </w:tr>
    </w:tbl>
    <w:p w:rsidR="00813F26" w:rsidRPr="00813F26" w:rsidRDefault="00813F26" w:rsidP="00813F26">
      <w:pPr>
        <w:suppressAutoHyphens w:val="0"/>
        <w:spacing w:after="160" w:line="240" w:lineRule="auto"/>
        <w:jc w:val="both"/>
        <w:rPr>
          <w:rFonts w:ascii="Arial" w:eastAsia="Calibri" w:hAnsi="Arial" w:cs="Arial"/>
          <w:kern w:val="2"/>
          <w:lang w:eastAsia="en-US"/>
        </w:rPr>
      </w:pPr>
      <w:r w:rsidRPr="00813F26">
        <w:rPr>
          <w:rFonts w:ascii="Arial" w:eastAsia="Calibri" w:hAnsi="Arial" w:cs="Arial"/>
          <w:kern w:val="2"/>
          <w:lang w:eastAsia="en-US"/>
        </w:rPr>
        <w:t>Em razão da especificidade do objeto e da estimativa dos preços, a sugestão e por adoção do procedimento de contratação mais adequado, para o atendimento satisfatório da demanda.</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w:t>
      </w:r>
      <w:proofErr w:type="gramEnd"/>
      <w:r w:rsidRPr="00813F26">
        <w:rPr>
          <w:rFonts w:ascii="Arial" w:eastAsia="Calibri" w:hAnsi="Arial" w:cs="Arial"/>
          <w:kern w:val="2"/>
          <w:lang w:eastAsia="en-US"/>
        </w:rPr>
        <w:t xml:space="preserve"> A contratação por dispensa de licitação, considerando a necessidade e estimativa de preço; </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w:t>
      </w:r>
      <w:proofErr w:type="gramEnd"/>
      <w:r w:rsidRPr="00813F26">
        <w:rPr>
          <w:rFonts w:ascii="Arial" w:eastAsia="Calibri" w:hAnsi="Arial" w:cs="Arial"/>
          <w:kern w:val="2"/>
          <w:lang w:eastAsia="en-US"/>
        </w:rPr>
        <w:t xml:space="preserve"> A contratação por dispensa de licitação, considerando o enquadramento para contratação;</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w:t>
      </w:r>
      <w:proofErr w:type="gramEnd"/>
      <w:r w:rsidRPr="00813F26">
        <w:rPr>
          <w:rFonts w:ascii="Arial" w:eastAsia="Calibri" w:hAnsi="Arial" w:cs="Arial"/>
          <w:kern w:val="2"/>
          <w:lang w:eastAsia="en-US"/>
        </w:rPr>
        <w:t xml:space="preserve"> A contratação por inexigibilidade de licitação, considerando o enquadramento da espécie;</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w:t>
      </w:r>
      <w:proofErr w:type="gramEnd"/>
      <w:r w:rsidRPr="00813F26">
        <w:rPr>
          <w:rFonts w:ascii="Arial" w:eastAsia="Calibri" w:hAnsi="Arial" w:cs="Arial"/>
          <w:kern w:val="2"/>
          <w:lang w:eastAsia="en-US"/>
        </w:rPr>
        <w:t xml:space="preserve"> A contratação por licitação na modalidade pregão aquisição por quantidade determinada;</w:t>
      </w:r>
    </w:p>
    <w:p w:rsidR="00813F26" w:rsidRPr="00813F26" w:rsidRDefault="00813F26" w:rsidP="00813F26">
      <w:pPr>
        <w:suppressAutoHyphens w:val="0"/>
        <w:spacing w:after="160" w:line="240" w:lineRule="auto"/>
        <w:jc w:val="both"/>
        <w:rPr>
          <w:rFonts w:ascii="Arial" w:eastAsia="Calibri" w:hAnsi="Arial" w:cs="Arial"/>
          <w:b/>
          <w:kern w:val="2"/>
          <w:lang w:eastAsia="en-US"/>
        </w:rPr>
      </w:pPr>
      <w:proofErr w:type="gramStart"/>
      <w:r w:rsidRPr="00813F26">
        <w:rPr>
          <w:rFonts w:ascii="Arial" w:eastAsia="Calibri" w:hAnsi="Arial" w:cs="Arial"/>
          <w:b/>
          <w:kern w:val="2"/>
          <w:lang w:eastAsia="en-US"/>
        </w:rPr>
        <w:t>( X</w:t>
      </w:r>
      <w:proofErr w:type="gramEnd"/>
      <w:r w:rsidRPr="00813F26">
        <w:rPr>
          <w:rFonts w:ascii="Arial" w:eastAsia="Calibri" w:hAnsi="Arial" w:cs="Arial"/>
          <w:b/>
          <w:kern w:val="2"/>
          <w:lang w:eastAsia="en-US"/>
        </w:rPr>
        <w:t xml:space="preserve"> ) A contratação por licitação na modalidade pregão mediante registro de ofertas de preço;</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xml:space="preserve">(  </w:t>
      </w:r>
      <w:proofErr w:type="gramEnd"/>
      <w:r w:rsidRPr="00813F26">
        <w:rPr>
          <w:rFonts w:ascii="Arial" w:eastAsia="Calibri" w:hAnsi="Arial" w:cs="Arial"/>
          <w:kern w:val="2"/>
          <w:lang w:eastAsia="en-US"/>
        </w:rPr>
        <w:t xml:space="preserve"> ) A contratação por licitação na modalidade concorrência, pela especificidade do objeto;</w:t>
      </w:r>
    </w:p>
    <w:p w:rsidR="00813F26" w:rsidRPr="00813F26" w:rsidRDefault="00813F26" w:rsidP="00813F26">
      <w:pPr>
        <w:suppressAutoHyphens w:val="0"/>
        <w:spacing w:after="160" w:line="240" w:lineRule="auto"/>
        <w:jc w:val="both"/>
        <w:rPr>
          <w:rFonts w:ascii="Arial" w:eastAsia="Calibri" w:hAnsi="Arial" w:cs="Arial"/>
          <w:kern w:val="2"/>
          <w:lang w:eastAsia="en-US"/>
        </w:rPr>
      </w:pPr>
      <w:proofErr w:type="gramStart"/>
      <w:r w:rsidRPr="00813F26">
        <w:rPr>
          <w:rFonts w:ascii="Arial" w:eastAsia="Calibri" w:hAnsi="Arial" w:cs="Arial"/>
          <w:kern w:val="2"/>
          <w:lang w:eastAsia="en-US"/>
        </w:rPr>
        <w:t xml:space="preserve">(  </w:t>
      </w:r>
      <w:proofErr w:type="gramEnd"/>
      <w:r w:rsidRPr="00813F26">
        <w:rPr>
          <w:rFonts w:ascii="Arial" w:eastAsia="Calibri" w:hAnsi="Arial" w:cs="Arial"/>
          <w:kern w:val="2"/>
          <w:lang w:eastAsia="en-US"/>
        </w:rPr>
        <w:t xml:space="preserve"> ) A contratação da alienação de bens na forma de leilão, pela especificidade do objeto;</w:t>
      </w:r>
    </w:p>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15 – JUSTIFICATIVA DA MODALIDADE SUGERIDA</w:t>
            </w:r>
          </w:p>
        </w:tc>
      </w:tr>
    </w:tbl>
    <w:p w:rsidR="00303771" w:rsidRPr="00303771" w:rsidRDefault="00303771" w:rsidP="00303771">
      <w:pPr>
        <w:suppressAutoHyphens w:val="0"/>
        <w:spacing w:after="8" w:line="240" w:lineRule="auto"/>
        <w:ind w:left="10" w:hanging="10"/>
        <w:jc w:val="both"/>
        <w:rPr>
          <w:rFonts w:ascii="Arial" w:eastAsia="Bell MT" w:hAnsi="Arial" w:cs="Arial"/>
        </w:rPr>
      </w:pPr>
      <w:r w:rsidRPr="00303771">
        <w:rPr>
          <w:rFonts w:ascii="Arial" w:eastAsia="Bell MT" w:hAnsi="Arial" w:cs="Arial"/>
        </w:rPr>
        <w:t>A escolha da modalidade de pregão para esta contratação é justificada pela necessidade de atender às disposições da Lei 14.133/2021. Conforme o artigo 6º, inciso XLI, o pregão é a modalidade obrigatória para a aquisição de bens e serviços comuns, sendo que o critério de julgamento pode ser o menor preço ou o maior desconto.</w:t>
      </w:r>
    </w:p>
    <w:p w:rsidR="00303771" w:rsidRPr="00303771" w:rsidRDefault="00303771" w:rsidP="00303771">
      <w:pPr>
        <w:suppressAutoHyphens w:val="0"/>
        <w:spacing w:after="8" w:line="240" w:lineRule="auto"/>
        <w:ind w:left="10" w:hanging="10"/>
        <w:jc w:val="both"/>
        <w:rPr>
          <w:rFonts w:ascii="Arial" w:eastAsia="Bell MT" w:hAnsi="Arial" w:cs="Arial"/>
        </w:rPr>
      </w:pPr>
    </w:p>
    <w:p w:rsidR="00303771" w:rsidRDefault="00303771" w:rsidP="00303771">
      <w:pPr>
        <w:suppressAutoHyphens w:val="0"/>
        <w:spacing w:after="8" w:line="240" w:lineRule="auto"/>
        <w:ind w:left="10" w:hanging="10"/>
        <w:jc w:val="both"/>
        <w:rPr>
          <w:rFonts w:ascii="Arial" w:eastAsia="Bell MT" w:hAnsi="Arial" w:cs="Arial"/>
        </w:rPr>
      </w:pPr>
      <w:r w:rsidRPr="00303771">
        <w:rPr>
          <w:rFonts w:ascii="Arial" w:eastAsia="Bell MT" w:hAnsi="Arial" w:cs="Arial"/>
        </w:rPr>
        <w:t>Dado o valor da contratação e a natureza dos bens a serem adquiridos, que se enquadram como bens de consumo comum, a modalidade de pregão é adequada para a obtenção de registro de preços. Essa escolha assegura a transparência, a competitividade e a eficiência na aquisição, alinhando-se às exigências legais e otimizando os recursos da administração municipal.</w:t>
      </w:r>
    </w:p>
    <w:p w:rsidR="00303771" w:rsidRPr="00303771" w:rsidRDefault="00303771" w:rsidP="00303771">
      <w:pPr>
        <w:suppressAutoHyphens w:val="0"/>
        <w:spacing w:after="8" w:line="240" w:lineRule="auto"/>
        <w:ind w:left="10" w:hanging="10"/>
        <w:jc w:val="both"/>
        <w:rPr>
          <w:rFonts w:ascii="Arial" w:eastAsia="Bell MT"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16 – ANEXOS TÉCNICOS QUE INSTRUEM O ETP</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 xml:space="preserve">O presente Estudo Técnico Preliminar, visando à contratação que especifica, foi elaborado de acordo com as necessidades apresentadas pelas unidades solicitantes que se reuniram para agrupar as necessidades em um único processo.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17 – DOTAÇÕES ORÇAMENTÁRIAS VIGENTES</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t>As despesas decorrentes da contratação almejada têm previsão na Lei Orçamentária de 2024, pelas seguintes dotações orçamentárias, fontes de receitas apropriadas e respectivas fichas:</w:t>
      </w:r>
    </w:p>
    <w:p w:rsidR="00813F26" w:rsidRPr="00813F26" w:rsidRDefault="00813F26" w:rsidP="00813F26">
      <w:pPr>
        <w:suppressAutoHyphens w:val="0"/>
        <w:spacing w:after="160" w:line="259" w:lineRule="auto"/>
        <w:jc w:val="both"/>
        <w:rPr>
          <w:rFonts w:ascii="Arial" w:eastAsia="Calibri" w:hAnsi="Arial" w:cs="Arial"/>
          <w:kern w:val="2"/>
          <w:lang w:eastAsia="en-US"/>
        </w:rPr>
      </w:pPr>
      <w:r w:rsidRPr="00813F26">
        <w:rPr>
          <w:rFonts w:ascii="Arial" w:eastAsia="Calibri" w:hAnsi="Arial" w:cs="Arial"/>
          <w:kern w:val="2"/>
          <w:lang w:eastAsia="en-US"/>
        </w:rPr>
        <w:t xml:space="preserve">FUNDO MUNICIPAL DE SAUDE </w:t>
      </w:r>
    </w:p>
    <w:p w:rsidR="00813F26" w:rsidRPr="00813F26" w:rsidRDefault="00813F26" w:rsidP="00813F26">
      <w:pPr>
        <w:suppressAutoHyphens w:val="0"/>
        <w:spacing w:after="160" w:line="259" w:lineRule="auto"/>
        <w:jc w:val="both"/>
        <w:rPr>
          <w:rFonts w:ascii="Arial" w:eastAsia="Calibri" w:hAnsi="Arial" w:cs="Arial"/>
          <w:kern w:val="2"/>
          <w:lang w:eastAsia="en-US"/>
        </w:rPr>
      </w:pPr>
      <w:r w:rsidRPr="00813F26">
        <w:rPr>
          <w:rFonts w:ascii="Arial" w:eastAsia="Calibri" w:hAnsi="Arial" w:cs="Arial"/>
          <w:kern w:val="2"/>
          <w:lang w:eastAsia="en-US"/>
        </w:rPr>
        <w:t>FICHA 31: 11.01.0010.301.0020.2.0076 4 490 52</w:t>
      </w:r>
    </w:p>
    <w:p w:rsidR="00813F26" w:rsidRPr="00813F26" w:rsidRDefault="00813F26" w:rsidP="00813F26">
      <w:pPr>
        <w:suppressAutoHyphens w:val="0"/>
        <w:spacing w:after="160" w:line="259" w:lineRule="auto"/>
        <w:jc w:val="both"/>
        <w:rPr>
          <w:rFonts w:ascii="Arial" w:eastAsia="Calibri" w:hAnsi="Arial" w:cs="Arial"/>
          <w:kern w:val="2"/>
          <w:lang w:eastAsia="en-US"/>
        </w:rPr>
      </w:pPr>
      <w:r w:rsidRPr="00813F26">
        <w:rPr>
          <w:rFonts w:ascii="Arial" w:eastAsia="Calibri" w:hAnsi="Arial" w:cs="Arial"/>
          <w:kern w:val="2"/>
          <w:lang w:eastAsia="en-US"/>
        </w:rPr>
        <w:t>FICHA 38: 11.01.0010.301.0020.2.0263 3 390 30</w:t>
      </w:r>
    </w:p>
    <w:p w:rsidR="00813F26" w:rsidRPr="00813F26" w:rsidRDefault="00813F26" w:rsidP="00813F26">
      <w:pPr>
        <w:suppressAutoHyphens w:val="0"/>
        <w:spacing w:after="160" w:line="259" w:lineRule="auto"/>
        <w:jc w:val="both"/>
        <w:rPr>
          <w:rFonts w:ascii="Arial" w:eastAsia="Calibri" w:hAnsi="Arial" w:cs="Arial"/>
          <w:kern w:val="2"/>
          <w:lang w:eastAsia="en-US"/>
        </w:rPr>
      </w:pPr>
      <w:r w:rsidRPr="00813F26">
        <w:rPr>
          <w:rFonts w:ascii="Arial" w:eastAsia="Calibri" w:hAnsi="Arial" w:cs="Arial"/>
          <w:kern w:val="2"/>
          <w:lang w:eastAsia="en-US"/>
        </w:rPr>
        <w:t>FICHA 43: 11.01.0010.302.0012.2.0355 4 490 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13F26" w:rsidRPr="00813F26" w:rsidTr="00D15FA2">
        <w:tc>
          <w:tcPr>
            <w:tcW w:w="8494" w:type="dxa"/>
            <w:shd w:val="clear" w:color="auto" w:fill="auto"/>
          </w:tcPr>
          <w:p w:rsidR="00813F26" w:rsidRPr="00813F26" w:rsidRDefault="00813F26" w:rsidP="00813F26">
            <w:pPr>
              <w:suppressAutoHyphens w:val="0"/>
              <w:spacing w:after="0"/>
              <w:jc w:val="both"/>
              <w:rPr>
                <w:rFonts w:ascii="Arial" w:eastAsia="Calibri" w:hAnsi="Arial" w:cs="Arial"/>
                <w:b/>
                <w:bCs/>
                <w:kern w:val="2"/>
                <w:lang w:eastAsia="en-US"/>
              </w:rPr>
            </w:pPr>
            <w:r w:rsidRPr="00813F26">
              <w:rPr>
                <w:rFonts w:ascii="Arial" w:eastAsia="Calibri" w:hAnsi="Arial" w:cs="Arial"/>
                <w:b/>
                <w:bCs/>
                <w:kern w:val="2"/>
                <w:lang w:eastAsia="en-US"/>
              </w:rPr>
              <w:t>18 – TERMO DE ENCAMINHAMENTO</w:t>
            </w:r>
          </w:p>
        </w:tc>
      </w:tr>
    </w:tbl>
    <w:p w:rsidR="00813F26" w:rsidRPr="00813F26" w:rsidRDefault="00813F26" w:rsidP="00813F26">
      <w:pPr>
        <w:suppressAutoHyphens w:val="0"/>
        <w:spacing w:after="160"/>
        <w:jc w:val="both"/>
        <w:rPr>
          <w:rFonts w:ascii="Arial" w:eastAsia="Calibri" w:hAnsi="Arial" w:cs="Arial"/>
          <w:kern w:val="2"/>
          <w:lang w:eastAsia="en-US"/>
        </w:rPr>
      </w:pPr>
      <w:r w:rsidRPr="00813F26">
        <w:rPr>
          <w:rFonts w:ascii="Arial" w:eastAsia="Calibri" w:hAnsi="Arial" w:cs="Arial"/>
          <w:kern w:val="2"/>
          <w:lang w:eastAsia="en-US"/>
        </w:rPr>
        <w:lastRenderedPageBreak/>
        <w:t xml:space="preserve">Faz-se, por este, o encaminhamento da demanda aos setores de compras e licitações, para as providências pertinentes, para efeito do procedimento </w:t>
      </w:r>
      <w:r w:rsidR="00F1040B">
        <w:rPr>
          <w:rFonts w:ascii="Arial" w:eastAsia="Calibri" w:hAnsi="Arial" w:cs="Arial"/>
          <w:kern w:val="2"/>
          <w:lang w:eastAsia="en-US"/>
        </w:rPr>
        <w:t>de contratação, na forma legal.</w:t>
      </w:r>
    </w:p>
    <w:p w:rsidR="00813F26" w:rsidRPr="00813F26" w:rsidRDefault="00813F26" w:rsidP="00F1040B">
      <w:pPr>
        <w:suppressAutoHyphens w:val="0"/>
        <w:spacing w:after="120"/>
        <w:ind w:right="-15"/>
        <w:rPr>
          <w:rFonts w:ascii="Arial" w:eastAsia="Calibri" w:hAnsi="Arial" w:cs="Arial"/>
          <w:color w:val="000000"/>
          <w:kern w:val="2"/>
          <w:lang w:eastAsia="en-US"/>
        </w:rPr>
      </w:pPr>
      <w:r w:rsidRPr="00813F26">
        <w:rPr>
          <w:rFonts w:ascii="Arial" w:eastAsia="Calibri" w:hAnsi="Arial" w:cs="Arial"/>
          <w:color w:val="000000"/>
          <w:kern w:val="2"/>
          <w:lang w:eastAsia="en-US"/>
        </w:rPr>
        <w:t xml:space="preserve">Em Rio Paranaíba (MG), </w:t>
      </w:r>
      <w:r w:rsidRPr="00813F26">
        <w:rPr>
          <w:rFonts w:ascii="Arial" w:eastAsia="Calibri" w:hAnsi="Arial" w:cs="Arial"/>
          <w:bCs/>
          <w:color w:val="000000"/>
          <w:kern w:val="2"/>
          <w:lang w:eastAsia="en-US"/>
        </w:rPr>
        <w:t>1</w:t>
      </w:r>
      <w:r w:rsidR="00F1040B">
        <w:rPr>
          <w:rFonts w:ascii="Arial" w:eastAsia="Calibri" w:hAnsi="Arial" w:cs="Arial"/>
          <w:bCs/>
          <w:color w:val="000000"/>
          <w:kern w:val="2"/>
          <w:lang w:eastAsia="en-US"/>
        </w:rPr>
        <w:t>2</w:t>
      </w:r>
      <w:r w:rsidRPr="00813F26">
        <w:rPr>
          <w:rFonts w:ascii="Arial" w:eastAsia="Calibri" w:hAnsi="Arial" w:cs="Arial"/>
          <w:bCs/>
          <w:color w:val="000000"/>
          <w:kern w:val="2"/>
          <w:lang w:eastAsia="en-US"/>
        </w:rPr>
        <w:t xml:space="preserve"> de ju</w:t>
      </w:r>
      <w:r w:rsidR="00F1040B">
        <w:rPr>
          <w:rFonts w:ascii="Arial" w:eastAsia="Calibri" w:hAnsi="Arial" w:cs="Arial"/>
          <w:bCs/>
          <w:color w:val="000000"/>
          <w:kern w:val="2"/>
          <w:lang w:eastAsia="en-US"/>
        </w:rPr>
        <w:t>l</w:t>
      </w:r>
      <w:r w:rsidRPr="00813F26">
        <w:rPr>
          <w:rFonts w:ascii="Arial" w:eastAsia="Calibri" w:hAnsi="Arial" w:cs="Arial"/>
          <w:bCs/>
          <w:color w:val="000000"/>
          <w:kern w:val="2"/>
          <w:lang w:eastAsia="en-US"/>
        </w:rPr>
        <w:t>ho</w:t>
      </w:r>
      <w:r w:rsidRPr="00813F26">
        <w:rPr>
          <w:rFonts w:ascii="Arial" w:eastAsia="Calibri" w:hAnsi="Arial" w:cs="Arial"/>
          <w:color w:val="000000"/>
          <w:kern w:val="2"/>
          <w:lang w:eastAsia="en-US"/>
        </w:rPr>
        <w:t xml:space="preserve"> de 2024</w:t>
      </w:r>
    </w:p>
    <w:p w:rsidR="00813F26" w:rsidRPr="00813F26" w:rsidRDefault="00813F26" w:rsidP="00813F26">
      <w:pPr>
        <w:suppressAutoHyphens w:val="0"/>
        <w:spacing w:after="160"/>
        <w:jc w:val="center"/>
        <w:rPr>
          <w:rFonts w:ascii="Arial" w:eastAsia="Calibri" w:hAnsi="Arial" w:cs="Arial"/>
          <w:b/>
          <w:bCs/>
          <w:iCs/>
          <w:color w:val="000000"/>
          <w:kern w:val="2"/>
          <w:lang w:eastAsia="en-US"/>
        </w:rPr>
      </w:pPr>
    </w:p>
    <w:p w:rsidR="00813F26" w:rsidRPr="00F762C6" w:rsidRDefault="00813F26" w:rsidP="00F762C6">
      <w:pPr>
        <w:pStyle w:val="SemEspaamento"/>
        <w:jc w:val="center"/>
        <w:rPr>
          <w:rFonts w:ascii="Arial" w:eastAsia="Calibri" w:hAnsi="Arial" w:cs="Arial"/>
          <w:kern w:val="2"/>
          <w:lang w:eastAsia="en-US"/>
        </w:rPr>
      </w:pPr>
      <w:r w:rsidRPr="00F762C6">
        <w:rPr>
          <w:rFonts w:ascii="Arial" w:eastAsia="Calibri" w:hAnsi="Arial" w:cs="Arial"/>
          <w:kern w:val="2"/>
          <w:lang w:eastAsia="en-US"/>
        </w:rPr>
        <w:t>____________________________</w:t>
      </w:r>
    </w:p>
    <w:p w:rsidR="00813F26" w:rsidRDefault="00F762C6" w:rsidP="00F762C6">
      <w:pPr>
        <w:pStyle w:val="SemEspaamento"/>
        <w:jc w:val="center"/>
        <w:rPr>
          <w:rFonts w:ascii="Arial" w:eastAsia="Calibri" w:hAnsi="Arial" w:cs="Arial"/>
          <w:kern w:val="2"/>
          <w:lang w:eastAsia="en-US"/>
        </w:rPr>
      </w:pPr>
      <w:r>
        <w:rPr>
          <w:rFonts w:ascii="Arial" w:eastAsia="Calibri" w:hAnsi="Arial" w:cs="Arial"/>
          <w:kern w:val="2"/>
          <w:lang w:eastAsia="en-US"/>
        </w:rPr>
        <w:t>Má</w:t>
      </w:r>
      <w:r w:rsidR="00813F26" w:rsidRPr="00F762C6">
        <w:rPr>
          <w:rFonts w:ascii="Arial" w:eastAsia="Calibri" w:hAnsi="Arial" w:cs="Arial"/>
          <w:kern w:val="2"/>
          <w:lang w:eastAsia="en-US"/>
        </w:rPr>
        <w:t>rcia Elaine Silva</w:t>
      </w:r>
    </w:p>
    <w:p w:rsidR="00F762C6" w:rsidRPr="00F762C6" w:rsidRDefault="00F762C6" w:rsidP="00F762C6">
      <w:pPr>
        <w:pStyle w:val="SemEspaamento"/>
        <w:jc w:val="center"/>
        <w:rPr>
          <w:rFonts w:ascii="Arial" w:eastAsia="Calibri" w:hAnsi="Arial" w:cs="Arial"/>
          <w:kern w:val="2"/>
          <w:lang w:eastAsia="en-US"/>
        </w:rPr>
      </w:pPr>
      <w:r>
        <w:rPr>
          <w:rFonts w:ascii="Arial" w:eastAsia="Calibri" w:hAnsi="Arial" w:cs="Arial"/>
          <w:kern w:val="2"/>
          <w:lang w:eastAsia="en-US"/>
        </w:rPr>
        <w:t>Secretária Municipal de Saúde</w:t>
      </w:r>
    </w:p>
    <w:p w:rsidR="00A13DB9" w:rsidRPr="00CE70EC" w:rsidRDefault="00A13DB9" w:rsidP="00F762C6">
      <w:pPr>
        <w:pStyle w:val="SemEspaamento"/>
        <w:rPr>
          <w:lang w:eastAsia="en-US"/>
        </w:rPr>
      </w:pPr>
    </w:p>
    <w:p w:rsidR="0053494C" w:rsidRPr="00CE70EC" w:rsidRDefault="0053494C" w:rsidP="00CE70EC">
      <w:pPr>
        <w:suppressAutoHyphens w:val="0"/>
        <w:spacing w:after="0" w:line="240" w:lineRule="auto"/>
        <w:rPr>
          <w:rFonts w:ascii="Arial" w:hAnsi="Arial" w:cs="Arial"/>
        </w:rPr>
      </w:pPr>
    </w:p>
    <w:sectPr w:rsidR="0053494C" w:rsidRPr="00CE70EC" w:rsidSect="00BB1E84">
      <w:headerReference w:type="default" r:id="rId19"/>
      <w:footerReference w:type="default" r:id="rId20"/>
      <w:pgSz w:w="11906" w:h="16838"/>
      <w:pgMar w:top="1418" w:right="1134" w:bottom="1134" w:left="1418" w:header="425"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AB7" w:rsidRDefault="00FA6AB7">
      <w:pPr>
        <w:spacing w:after="0" w:line="240" w:lineRule="auto"/>
      </w:pPr>
      <w:r>
        <w:separator/>
      </w:r>
    </w:p>
  </w:endnote>
  <w:endnote w:type="continuationSeparator" w:id="0">
    <w:p w:rsidR="00FA6AB7" w:rsidRDefault="00FA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ont352">
    <w:panose1 w:val="00000000000000000000"/>
    <w:charset w:val="00"/>
    <w:family w:val="roman"/>
    <w:notTrueType/>
    <w:pitch w:val="default"/>
  </w:font>
  <w:font w:name="Times-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tarSymbo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rena Condensed">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603" w:rsidRDefault="00F30603">
    <w:pPr>
      <w:pStyle w:val="Rodap"/>
      <w:jc w:val="right"/>
      <w:rPr>
        <w:rFonts w:ascii="Times New Roman" w:hAnsi="Times New Roman"/>
      </w:rPr>
    </w:pPr>
    <w:r>
      <w:t xml:space="preserve">Página </w:t>
    </w:r>
    <w:r>
      <w:fldChar w:fldCharType="begin"/>
    </w:r>
    <w:r>
      <w:instrText xml:space="preserve"> PAGE </w:instrText>
    </w:r>
    <w:r>
      <w:fldChar w:fldCharType="separate"/>
    </w:r>
    <w:r w:rsidR="00B11752">
      <w:rPr>
        <w:noProof/>
      </w:rPr>
      <w:t>35</w:t>
    </w:r>
    <w:r>
      <w:fldChar w:fldCharType="end"/>
    </w:r>
  </w:p>
  <w:p w:rsidR="00F30603" w:rsidRDefault="00F30603">
    <w:pPr>
      <w:widowControl w:val="0"/>
      <w:spacing w:after="0" w:line="200" w:lineRule="exac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AB7" w:rsidRDefault="00FA6AB7">
      <w:pPr>
        <w:spacing w:after="0" w:line="240" w:lineRule="auto"/>
      </w:pPr>
      <w:r>
        <w:separator/>
      </w:r>
    </w:p>
  </w:footnote>
  <w:footnote w:type="continuationSeparator" w:id="0">
    <w:p w:rsidR="00FA6AB7" w:rsidRDefault="00FA6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603" w:rsidRPr="001F589F" w:rsidRDefault="00F30603" w:rsidP="00F74957">
    <w:pPr>
      <w:tabs>
        <w:tab w:val="center" w:pos="4252"/>
        <w:tab w:val="right" w:pos="9639"/>
      </w:tabs>
      <w:suppressAutoHyphens w:val="0"/>
      <w:spacing w:after="0" w:line="240" w:lineRule="auto"/>
      <w:ind w:firstLine="567"/>
      <w:jc w:val="center"/>
      <w:rPr>
        <w:rFonts w:ascii="Verdana" w:hAnsi="Verdana"/>
        <w:b/>
        <w:sz w:val="24"/>
        <w:szCs w:val="24"/>
        <w:lang w:eastAsia="en-US"/>
      </w:rPr>
    </w:pPr>
    <w:r w:rsidRPr="001F589F">
      <w:rPr>
        <w:rFonts w:ascii="Times New Roman" w:hAnsi="Times New Roman"/>
        <w:noProof/>
        <w:sz w:val="24"/>
        <w:szCs w:val="24"/>
      </w:rPr>
      <w:drawing>
        <wp:anchor distT="0" distB="0" distL="114300" distR="114300" simplePos="0" relativeHeight="251660288" behindDoc="0" locked="0" layoutInCell="1" allowOverlap="1" wp14:anchorId="00FAB2B3" wp14:editId="2CA62078">
          <wp:simplePos x="0" y="0"/>
          <wp:positionH relativeFrom="margin">
            <wp:posOffset>-246380</wp:posOffset>
          </wp:positionH>
          <wp:positionV relativeFrom="paragraph">
            <wp:posOffset>-69215</wp:posOffset>
          </wp:positionV>
          <wp:extent cx="1011555" cy="876300"/>
          <wp:effectExtent l="0" t="0" r="0" b="0"/>
          <wp:wrapNone/>
          <wp:docPr id="4" name="Imagem 4" descr="brasao rio paranaí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rio paranaíb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555"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589F">
      <w:rPr>
        <w:rFonts w:ascii="Times New Roman" w:hAnsi="Times New Roman"/>
        <w:noProof/>
        <w:sz w:val="24"/>
        <w:szCs w:val="24"/>
      </w:rPr>
      <w:drawing>
        <wp:anchor distT="0" distB="0" distL="114300" distR="114300" simplePos="0" relativeHeight="251659264" behindDoc="0" locked="0" layoutInCell="1" allowOverlap="1" wp14:anchorId="11989B46" wp14:editId="26898CCC">
          <wp:simplePos x="0" y="0"/>
          <wp:positionH relativeFrom="column">
            <wp:posOffset>5339715</wp:posOffset>
          </wp:positionH>
          <wp:positionV relativeFrom="paragraph">
            <wp:posOffset>33020</wp:posOffset>
          </wp:positionV>
          <wp:extent cx="900000" cy="900000"/>
          <wp:effectExtent l="0" t="0" r="0" b="0"/>
          <wp:wrapNone/>
          <wp:docPr id="3" name="Imagem 3" descr="C:\Users\3855-2278\AppData\Local\Microsoft\Windows\INetCache\Content.Word\pREFEI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3855-2278\AppData\Local\Microsoft\Windows\INetCache\Content.Word\pREFEITURA.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589F">
      <w:rPr>
        <w:rFonts w:ascii="Verdana" w:hAnsi="Verdana"/>
        <w:b/>
        <w:sz w:val="24"/>
        <w:szCs w:val="24"/>
        <w:lang w:eastAsia="en-US"/>
      </w:rPr>
      <w:t>PREFEITURA MUNICIPAL DE RIO PARANAÍBA/MG</w:t>
    </w:r>
  </w:p>
  <w:p w:rsidR="00F30603" w:rsidRPr="001F589F" w:rsidRDefault="00F30603" w:rsidP="00F74957">
    <w:pPr>
      <w:tabs>
        <w:tab w:val="center" w:pos="4252"/>
        <w:tab w:val="right" w:pos="9639"/>
      </w:tabs>
      <w:suppressAutoHyphens w:val="0"/>
      <w:spacing w:after="0" w:line="240" w:lineRule="auto"/>
      <w:ind w:firstLine="567"/>
      <w:jc w:val="center"/>
      <w:rPr>
        <w:rFonts w:ascii="Arial" w:hAnsi="Arial" w:cs="Arial"/>
        <w:szCs w:val="24"/>
        <w:lang w:eastAsia="en-US"/>
      </w:rPr>
    </w:pPr>
    <w:r w:rsidRPr="001F589F">
      <w:rPr>
        <w:rFonts w:ascii="Arial" w:hAnsi="Arial" w:cs="Arial"/>
        <w:szCs w:val="24"/>
        <w:lang w:eastAsia="en-US"/>
      </w:rPr>
      <w:t>Rua Capitão Franklin de Castro, nº 1.065</w:t>
    </w:r>
  </w:p>
  <w:p w:rsidR="00F30603" w:rsidRPr="001F589F" w:rsidRDefault="00F30603" w:rsidP="00F74957">
    <w:pPr>
      <w:tabs>
        <w:tab w:val="center" w:pos="4252"/>
        <w:tab w:val="right" w:pos="9639"/>
      </w:tabs>
      <w:suppressAutoHyphens w:val="0"/>
      <w:spacing w:after="0" w:line="240" w:lineRule="auto"/>
      <w:ind w:firstLine="567"/>
      <w:jc w:val="center"/>
      <w:rPr>
        <w:rFonts w:ascii="Arial" w:hAnsi="Arial" w:cs="Arial"/>
        <w:szCs w:val="24"/>
      </w:rPr>
    </w:pPr>
    <w:r w:rsidRPr="001F589F">
      <w:rPr>
        <w:rFonts w:ascii="Arial" w:hAnsi="Arial" w:cs="Arial"/>
        <w:szCs w:val="24"/>
      </w:rPr>
      <w:t xml:space="preserve">Bairro </w:t>
    </w:r>
    <w:r w:rsidRPr="001F589F">
      <w:rPr>
        <w:rFonts w:ascii="Arial" w:hAnsi="Arial" w:cs="Arial"/>
        <w:szCs w:val="24"/>
        <w:lang w:eastAsia="en-US"/>
      </w:rPr>
      <w:t>Novo Rio</w:t>
    </w:r>
    <w:r w:rsidRPr="001F589F">
      <w:rPr>
        <w:rFonts w:ascii="Arial" w:hAnsi="Arial" w:cs="Arial"/>
        <w:szCs w:val="24"/>
      </w:rPr>
      <w:t xml:space="preserve"> - CEP 38.810-000</w:t>
    </w:r>
  </w:p>
  <w:p w:rsidR="00F30603" w:rsidRPr="001F589F" w:rsidRDefault="00F30603" w:rsidP="00F74957">
    <w:pPr>
      <w:tabs>
        <w:tab w:val="center" w:pos="4252"/>
        <w:tab w:val="right" w:pos="9639"/>
      </w:tabs>
      <w:suppressAutoHyphens w:val="0"/>
      <w:spacing w:after="0" w:line="240" w:lineRule="auto"/>
      <w:ind w:firstLine="567"/>
      <w:jc w:val="center"/>
      <w:rPr>
        <w:rFonts w:ascii="Arial" w:hAnsi="Arial" w:cs="Arial"/>
        <w:szCs w:val="24"/>
        <w:lang w:eastAsia="en-US"/>
      </w:rPr>
    </w:pPr>
    <w:r w:rsidRPr="001F589F">
      <w:rPr>
        <w:rFonts w:ascii="Arial" w:hAnsi="Arial" w:cs="Arial"/>
        <w:szCs w:val="24"/>
        <w:lang w:eastAsia="en-US"/>
      </w:rPr>
      <w:t>CNPJ 18.602.045/0001-00</w:t>
    </w:r>
  </w:p>
  <w:p w:rsidR="00F30603" w:rsidRDefault="00F30603" w:rsidP="00F74957">
    <w:pPr>
      <w:tabs>
        <w:tab w:val="center" w:pos="4252"/>
        <w:tab w:val="right" w:pos="9639"/>
      </w:tabs>
      <w:suppressAutoHyphens w:val="0"/>
      <w:spacing w:after="0" w:line="240" w:lineRule="auto"/>
      <w:ind w:firstLine="567"/>
      <w:jc w:val="center"/>
      <w:rPr>
        <w:rFonts w:ascii="Arial" w:hAnsi="Arial" w:cs="Arial"/>
        <w:color w:val="0000FF"/>
        <w:szCs w:val="24"/>
        <w:u w:val="single"/>
        <w:lang w:eastAsia="en-US"/>
      </w:rPr>
    </w:pPr>
    <w:r w:rsidRPr="001F589F">
      <w:rPr>
        <w:rFonts w:ascii="Arial" w:hAnsi="Arial" w:cs="Arial"/>
        <w:szCs w:val="24"/>
        <w:lang w:eastAsia="en-US"/>
      </w:rPr>
      <w:t>(34) 3855-1223</w:t>
    </w:r>
    <w:r w:rsidRPr="001F589F">
      <w:rPr>
        <w:rFonts w:ascii="Arial" w:hAnsi="Arial" w:cs="Arial"/>
        <w:sz w:val="24"/>
        <w:szCs w:val="24"/>
        <w:lang w:eastAsia="en-US"/>
      </w:rPr>
      <w:t xml:space="preserve"> - </w:t>
    </w:r>
    <w:r w:rsidRPr="001F589F">
      <w:rPr>
        <w:rFonts w:ascii="Arial" w:hAnsi="Arial" w:cs="Arial"/>
        <w:szCs w:val="24"/>
        <w:lang w:eastAsia="en-US"/>
      </w:rPr>
      <w:t xml:space="preserve">E-mail: </w:t>
    </w:r>
    <w:hyperlink r:id="rId3" w:history="1">
      <w:r w:rsidRPr="001F589F">
        <w:rPr>
          <w:rFonts w:ascii="Arial" w:hAnsi="Arial" w:cs="Arial"/>
          <w:color w:val="0000FF"/>
          <w:szCs w:val="24"/>
          <w:u w:val="single"/>
          <w:lang w:eastAsia="en-US"/>
        </w:rPr>
        <w:t>licitacao@rioparanaiba.mg.gov.br</w:t>
      </w:r>
    </w:hyperlink>
  </w:p>
  <w:p w:rsidR="00F30603" w:rsidRPr="001F589F" w:rsidRDefault="00F30603" w:rsidP="00F74957">
    <w:pPr>
      <w:tabs>
        <w:tab w:val="center" w:pos="4252"/>
        <w:tab w:val="right" w:pos="9639"/>
      </w:tabs>
      <w:suppressAutoHyphens w:val="0"/>
      <w:spacing w:after="0" w:line="240" w:lineRule="auto"/>
      <w:ind w:firstLine="567"/>
      <w:jc w:val="center"/>
      <w:rPr>
        <w:rFonts w:ascii="Arial" w:hAnsi="Arial" w:cs="Arial"/>
        <w:sz w:val="24"/>
        <w:szCs w:val="24"/>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F5AA392"/>
    <w:name w:val="WWNum1"/>
    <w:lvl w:ilvl="0">
      <w:start w:val="1"/>
      <w:numFmt w:val="decimal"/>
      <w:lvlText w:val="%1."/>
      <w:lvlJc w:val="left"/>
      <w:pPr>
        <w:tabs>
          <w:tab w:val="num" w:pos="0"/>
        </w:tabs>
        <w:ind w:left="1134" w:hanging="1134"/>
      </w:pPr>
      <w:rPr>
        <w:rFonts w:ascii="Arial" w:hAnsi="Arial" w:cs="Arial" w:hint="default"/>
        <w:b/>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0000002"/>
    <w:multiLevelType w:val="multilevel"/>
    <w:tmpl w:val="5898460A"/>
    <w:name w:val="WWNum2"/>
    <w:lvl w:ilvl="0">
      <w:start w:val="1"/>
      <w:numFmt w:val="lowerLetter"/>
      <w:lvlText w:val="%1)"/>
      <w:lvlJc w:val="left"/>
      <w:pPr>
        <w:tabs>
          <w:tab w:val="num" w:pos="0"/>
        </w:tabs>
        <w:ind w:left="720" w:hanging="360"/>
      </w:pPr>
      <w:rPr>
        <w:rFonts w:ascii="Arial" w:hAnsi="Arial" w:cs="Arial" w:hint="default"/>
        <w:b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3"/>
    <w:multiLevelType w:val="multilevel"/>
    <w:tmpl w:val="B7FA9EEC"/>
    <w:name w:val="WWNum3"/>
    <w:lvl w:ilvl="0">
      <w:start w:val="1"/>
      <w:numFmt w:val="decimal"/>
      <w:lvlText w:val="%1-"/>
      <w:lvlJc w:val="left"/>
      <w:pPr>
        <w:tabs>
          <w:tab w:val="num" w:pos="0"/>
        </w:tabs>
        <w:ind w:left="720" w:hanging="360"/>
      </w:pPr>
      <w:rPr>
        <w:rFonts w:ascii="Arial" w:hAnsi="Arial" w:cs="Arial" w:hint="default"/>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7"/>
    <w:multiLevelType w:val="multilevel"/>
    <w:tmpl w:val="0000000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2C626FB"/>
    <w:multiLevelType w:val="hybridMultilevel"/>
    <w:tmpl w:val="32F65F3A"/>
    <w:lvl w:ilvl="0" w:tplc="BE58C7A2">
      <w:start w:val="1"/>
      <w:numFmt w:val="lowerLetter"/>
      <w:lvlText w:val="%1)"/>
      <w:lvlJc w:val="left"/>
      <w:pPr>
        <w:ind w:left="644" w:hanging="360"/>
      </w:pPr>
      <w:rPr>
        <w:rFonts w:hint="default"/>
        <w:i/>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4B25575"/>
    <w:multiLevelType w:val="hybridMultilevel"/>
    <w:tmpl w:val="D0A02BFE"/>
    <w:lvl w:ilvl="0" w:tplc="84181902">
      <w:start w:val="1"/>
      <w:numFmt w:val="decimal"/>
      <w:suff w:val="space"/>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7A03B76"/>
    <w:multiLevelType w:val="hybridMultilevel"/>
    <w:tmpl w:val="723ABFEE"/>
    <w:lvl w:ilvl="0" w:tplc="572EDAC0">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AAD3B5E"/>
    <w:multiLevelType w:val="multilevel"/>
    <w:tmpl w:val="7C60CA60"/>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5D5BB5"/>
    <w:multiLevelType w:val="hybridMultilevel"/>
    <w:tmpl w:val="0792D7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1634790"/>
    <w:multiLevelType w:val="hybridMultilevel"/>
    <w:tmpl w:val="7590B36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nsid w:val="11983857"/>
    <w:multiLevelType w:val="multilevel"/>
    <w:tmpl w:val="9B2E9EB8"/>
    <w:lvl w:ilvl="0">
      <w:start w:val="1"/>
      <w:numFmt w:val="decimal"/>
      <w:pStyle w:val="Nivel01"/>
      <w:suff w:val="space"/>
      <w:lvlText w:val="%1."/>
      <w:lvlJc w:val="left"/>
      <w:pPr>
        <w:ind w:left="360" w:hanging="360"/>
      </w:pPr>
      <w:rPr>
        <w:rFonts w:hint="default"/>
        <w:b/>
        <w:color w:val="auto"/>
      </w:rPr>
    </w:lvl>
    <w:lvl w:ilvl="1">
      <w:start w:val="1"/>
      <w:numFmt w:val="decimal"/>
      <w:suff w:val="space"/>
      <w:lvlText w:val="%1.%2."/>
      <w:lvlJc w:val="left"/>
      <w:pPr>
        <w:ind w:left="3977" w:hanging="432"/>
      </w:pPr>
      <w:rPr>
        <w:rFonts w:hint="default"/>
        <w:sz w:val="22"/>
        <w:szCs w:val="22"/>
      </w:rPr>
    </w:lvl>
    <w:lvl w:ilvl="2">
      <w:start w:val="1"/>
      <w:numFmt w:val="decimal"/>
      <w:suff w:val="space"/>
      <w:lvlText w:val="%1.%2.%3."/>
      <w:lvlJc w:val="left"/>
      <w:pPr>
        <w:ind w:left="1497"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512018C"/>
    <w:multiLevelType w:val="multilevel"/>
    <w:tmpl w:val="7F1E4A72"/>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17B12669"/>
    <w:multiLevelType w:val="hybridMultilevel"/>
    <w:tmpl w:val="8D02FA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1AD47EA4"/>
    <w:multiLevelType w:val="hybridMultilevel"/>
    <w:tmpl w:val="42AE6B1A"/>
    <w:lvl w:ilvl="0" w:tplc="0416000D">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17">
    <w:nsid w:val="1B3325DF"/>
    <w:multiLevelType w:val="hybridMultilevel"/>
    <w:tmpl w:val="20560674"/>
    <w:lvl w:ilvl="0" w:tplc="04160017">
      <w:start w:val="1"/>
      <w:numFmt w:val="lowerLetter"/>
      <w:lvlText w:val="%1)"/>
      <w:lvlJc w:val="left"/>
      <w:pPr>
        <w:ind w:left="787" w:hanging="360"/>
      </w:pPr>
    </w:lvl>
    <w:lvl w:ilvl="1" w:tplc="04160019">
      <w:start w:val="1"/>
      <w:numFmt w:val="lowerLetter"/>
      <w:lvlText w:val="%2."/>
      <w:lvlJc w:val="left"/>
      <w:pPr>
        <w:ind w:left="1507" w:hanging="360"/>
      </w:pPr>
    </w:lvl>
    <w:lvl w:ilvl="2" w:tplc="0416001B">
      <w:start w:val="1"/>
      <w:numFmt w:val="lowerRoman"/>
      <w:lvlText w:val="%3."/>
      <w:lvlJc w:val="right"/>
      <w:pPr>
        <w:ind w:left="2227" w:hanging="180"/>
      </w:pPr>
    </w:lvl>
    <w:lvl w:ilvl="3" w:tplc="0416000F">
      <w:start w:val="1"/>
      <w:numFmt w:val="decimal"/>
      <w:lvlText w:val="%4."/>
      <w:lvlJc w:val="left"/>
      <w:pPr>
        <w:ind w:left="2947" w:hanging="360"/>
      </w:pPr>
    </w:lvl>
    <w:lvl w:ilvl="4" w:tplc="04160019">
      <w:start w:val="1"/>
      <w:numFmt w:val="lowerLetter"/>
      <w:lvlText w:val="%5."/>
      <w:lvlJc w:val="left"/>
      <w:pPr>
        <w:ind w:left="3667" w:hanging="360"/>
      </w:pPr>
    </w:lvl>
    <w:lvl w:ilvl="5" w:tplc="0416001B">
      <w:start w:val="1"/>
      <w:numFmt w:val="lowerRoman"/>
      <w:lvlText w:val="%6."/>
      <w:lvlJc w:val="right"/>
      <w:pPr>
        <w:ind w:left="4387" w:hanging="180"/>
      </w:pPr>
    </w:lvl>
    <w:lvl w:ilvl="6" w:tplc="0416000F">
      <w:start w:val="1"/>
      <w:numFmt w:val="decimal"/>
      <w:lvlText w:val="%7."/>
      <w:lvlJc w:val="left"/>
      <w:pPr>
        <w:ind w:left="5107" w:hanging="360"/>
      </w:pPr>
    </w:lvl>
    <w:lvl w:ilvl="7" w:tplc="04160019">
      <w:start w:val="1"/>
      <w:numFmt w:val="lowerLetter"/>
      <w:lvlText w:val="%8."/>
      <w:lvlJc w:val="left"/>
      <w:pPr>
        <w:ind w:left="5827" w:hanging="360"/>
      </w:pPr>
    </w:lvl>
    <w:lvl w:ilvl="8" w:tplc="0416001B">
      <w:start w:val="1"/>
      <w:numFmt w:val="lowerRoman"/>
      <w:lvlText w:val="%9."/>
      <w:lvlJc w:val="right"/>
      <w:pPr>
        <w:ind w:left="6547" w:hanging="180"/>
      </w:pPr>
    </w:lvl>
  </w:abstractNum>
  <w:abstractNum w:abstractNumId="18">
    <w:nsid w:val="1B9A1BDF"/>
    <w:multiLevelType w:val="hybridMultilevel"/>
    <w:tmpl w:val="D99249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C285820"/>
    <w:multiLevelType w:val="multilevel"/>
    <w:tmpl w:val="F4725EA6"/>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C7C079E"/>
    <w:multiLevelType w:val="hybridMultilevel"/>
    <w:tmpl w:val="4D8A066A"/>
    <w:lvl w:ilvl="0" w:tplc="04160017">
      <w:start w:val="10"/>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1D5E4948"/>
    <w:multiLevelType w:val="hybridMultilevel"/>
    <w:tmpl w:val="193C6F02"/>
    <w:lvl w:ilvl="0" w:tplc="0416000F">
      <w:start w:val="1"/>
      <w:numFmt w:val="decimal"/>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2F905B1E"/>
    <w:multiLevelType w:val="multilevel"/>
    <w:tmpl w:val="88C2069C"/>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A68584B"/>
    <w:multiLevelType w:val="multilevel"/>
    <w:tmpl w:val="D8FCB2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FF43F67"/>
    <w:multiLevelType w:val="hybridMultilevel"/>
    <w:tmpl w:val="0E52D2E6"/>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6">
    <w:nsid w:val="43293E7A"/>
    <w:multiLevelType w:val="hybridMultilevel"/>
    <w:tmpl w:val="869E0502"/>
    <w:lvl w:ilvl="0" w:tplc="4C2A4ECE">
      <w:start w:val="3"/>
      <w:numFmt w:val="bullet"/>
      <w:lvlText w:val="-"/>
      <w:lvlJc w:val="left"/>
      <w:pPr>
        <w:tabs>
          <w:tab w:val="num" w:pos="720"/>
        </w:tabs>
        <w:ind w:left="720" w:hanging="360"/>
      </w:pPr>
      <w:rPr>
        <w:rFonts w:ascii="Consolas" w:eastAsia="Times New Roman" w:hAnsi="Consolas"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43542372"/>
    <w:multiLevelType w:val="hybridMultilevel"/>
    <w:tmpl w:val="A934CC54"/>
    <w:lvl w:ilvl="0" w:tplc="04160017">
      <w:start w:val="1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49E3156"/>
    <w:multiLevelType w:val="hybridMultilevel"/>
    <w:tmpl w:val="1F6260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9">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E137F6D"/>
    <w:multiLevelType w:val="hybridMultilevel"/>
    <w:tmpl w:val="A4D04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6245BE2"/>
    <w:multiLevelType w:val="hybridMultilevel"/>
    <w:tmpl w:val="83B8C8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6887098"/>
    <w:multiLevelType w:val="hybridMultilevel"/>
    <w:tmpl w:val="90DA7CA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pStyle w:val="Nvel4-R"/>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nsid w:val="58CF3FA3"/>
    <w:multiLevelType w:val="hybridMultilevel"/>
    <w:tmpl w:val="22FA44DC"/>
    <w:lvl w:ilvl="0" w:tplc="04160001">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34">
    <w:nsid w:val="64D46B13"/>
    <w:multiLevelType w:val="hybridMultilevel"/>
    <w:tmpl w:val="EAC8B4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7CB2589"/>
    <w:multiLevelType w:val="multilevel"/>
    <w:tmpl w:val="646052DC"/>
    <w:lvl w:ilvl="0">
      <w:start w:val="1"/>
      <w:numFmt w:val="upperRoman"/>
      <w:lvlText w:val="%1."/>
      <w:lvlJc w:val="right"/>
      <w:pPr>
        <w:ind w:left="720" w:hanging="360"/>
      </w:pPr>
      <w:rPr>
        <w:b w:val="0"/>
      </w:rPr>
    </w:lvl>
    <w:lvl w:ilvl="1">
      <w:start w:val="2"/>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nsid w:val="69885438"/>
    <w:multiLevelType w:val="hybridMultilevel"/>
    <w:tmpl w:val="81D414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61493"/>
    <w:multiLevelType w:val="hybridMultilevel"/>
    <w:tmpl w:val="1818BF6C"/>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nsid w:val="75EC376D"/>
    <w:multiLevelType w:val="hybridMultilevel"/>
    <w:tmpl w:val="1ED2D19C"/>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nsid w:val="76003367"/>
    <w:multiLevelType w:val="hybridMultilevel"/>
    <w:tmpl w:val="E64A4746"/>
    <w:lvl w:ilvl="0" w:tplc="04160017">
      <w:start w:val="8"/>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8385FB2"/>
    <w:multiLevelType w:val="hybridMultilevel"/>
    <w:tmpl w:val="4FFE4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1"/>
  </w:num>
  <w:num w:numId="14">
    <w:abstractNumId w:val="39"/>
  </w:num>
  <w:num w:numId="15">
    <w:abstractNumId w:val="20"/>
  </w:num>
  <w:num w:numId="16">
    <w:abstractNumId w:val="27"/>
  </w:num>
  <w:num w:numId="17">
    <w:abstractNumId w:val="19"/>
  </w:num>
  <w:num w:numId="18">
    <w:abstractNumId w:val="10"/>
  </w:num>
  <w:num w:numId="19">
    <w:abstractNumId w:val="23"/>
  </w:num>
  <w:num w:numId="20">
    <w:abstractNumId w:val="29"/>
  </w:num>
  <w:num w:numId="21">
    <w:abstractNumId w:val="7"/>
  </w:num>
  <w:num w:numId="22">
    <w:abstractNumId w:val="16"/>
  </w:num>
  <w:num w:numId="23">
    <w:abstractNumId w:val="13"/>
  </w:num>
  <w:num w:numId="24">
    <w:abstractNumId w:val="18"/>
  </w:num>
  <w:num w:numId="25">
    <w:abstractNumId w:val="24"/>
  </w:num>
  <w:num w:numId="26">
    <w:abstractNumId w:val="40"/>
  </w:num>
  <w:num w:numId="27">
    <w:abstractNumId w:val="30"/>
  </w:num>
  <w:num w:numId="28">
    <w:abstractNumId w:val="36"/>
  </w:num>
  <w:num w:numId="29">
    <w:abstractNumId w:val="34"/>
  </w:num>
  <w:num w:numId="30">
    <w:abstractNumId w:val="9"/>
  </w:num>
  <w:num w:numId="31">
    <w:abstractNumId w:val="12"/>
  </w:num>
  <w:num w:numId="32">
    <w:abstractNumId w:val="17"/>
  </w:num>
  <w:num w:numId="33">
    <w:abstractNumId w:val="33"/>
  </w:num>
  <w:num w:numId="34">
    <w:abstractNumId w:val="38"/>
  </w:num>
  <w:num w:numId="35">
    <w:abstractNumId w:val="37"/>
  </w:num>
  <w:num w:numId="36">
    <w:abstractNumId w:val="26"/>
  </w:num>
  <w:num w:numId="37">
    <w:abstractNumId w:val="22"/>
  </w:num>
  <w:num w:numId="38">
    <w:abstractNumId w:val="25"/>
  </w:num>
  <w:num w:numId="39">
    <w:abstractNumId w:val="11"/>
  </w:num>
  <w:num w:numId="40">
    <w:abstractNumId w:val="28"/>
  </w:num>
  <w:num w:numId="41">
    <w:abstractNumId w:val="14"/>
  </w:num>
  <w:num w:numId="42">
    <w:abstractNumId w:val="15"/>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C3F"/>
    <w:rsid w:val="000017B7"/>
    <w:rsid w:val="00004E81"/>
    <w:rsid w:val="000065A6"/>
    <w:rsid w:val="00020E6D"/>
    <w:rsid w:val="00022220"/>
    <w:rsid w:val="00022375"/>
    <w:rsid w:val="00022DE0"/>
    <w:rsid w:val="00023438"/>
    <w:rsid w:val="00023F9C"/>
    <w:rsid w:val="000250B3"/>
    <w:rsid w:val="00025214"/>
    <w:rsid w:val="00025B5F"/>
    <w:rsid w:val="00025BD0"/>
    <w:rsid w:val="00035163"/>
    <w:rsid w:val="00035829"/>
    <w:rsid w:val="000402E1"/>
    <w:rsid w:val="000410E6"/>
    <w:rsid w:val="00041B11"/>
    <w:rsid w:val="0004503E"/>
    <w:rsid w:val="00046851"/>
    <w:rsid w:val="00046AF3"/>
    <w:rsid w:val="00051544"/>
    <w:rsid w:val="00052A33"/>
    <w:rsid w:val="00053563"/>
    <w:rsid w:val="0005537D"/>
    <w:rsid w:val="0005539C"/>
    <w:rsid w:val="00055664"/>
    <w:rsid w:val="00056799"/>
    <w:rsid w:val="00060FA9"/>
    <w:rsid w:val="00061F85"/>
    <w:rsid w:val="0006292D"/>
    <w:rsid w:val="00067D39"/>
    <w:rsid w:val="00075BCA"/>
    <w:rsid w:val="000771A1"/>
    <w:rsid w:val="00081072"/>
    <w:rsid w:val="00084534"/>
    <w:rsid w:val="0008460C"/>
    <w:rsid w:val="00090EEB"/>
    <w:rsid w:val="000921ED"/>
    <w:rsid w:val="000A32A3"/>
    <w:rsid w:val="000A75EB"/>
    <w:rsid w:val="000B380D"/>
    <w:rsid w:val="000B6AA5"/>
    <w:rsid w:val="000B723B"/>
    <w:rsid w:val="000C278F"/>
    <w:rsid w:val="000E23E0"/>
    <w:rsid w:val="000E3CA7"/>
    <w:rsid w:val="000E717F"/>
    <w:rsid w:val="000E719A"/>
    <w:rsid w:val="000F341B"/>
    <w:rsid w:val="000F7D1D"/>
    <w:rsid w:val="00106E01"/>
    <w:rsid w:val="001118D2"/>
    <w:rsid w:val="00115155"/>
    <w:rsid w:val="0011632C"/>
    <w:rsid w:val="00123A71"/>
    <w:rsid w:val="00130877"/>
    <w:rsid w:val="00133793"/>
    <w:rsid w:val="00141741"/>
    <w:rsid w:val="00146009"/>
    <w:rsid w:val="00147215"/>
    <w:rsid w:val="001511E6"/>
    <w:rsid w:val="001521ED"/>
    <w:rsid w:val="00152C23"/>
    <w:rsid w:val="00153AD0"/>
    <w:rsid w:val="001607BD"/>
    <w:rsid w:val="001713C2"/>
    <w:rsid w:val="00172065"/>
    <w:rsid w:val="00175EC2"/>
    <w:rsid w:val="0018536E"/>
    <w:rsid w:val="001900F8"/>
    <w:rsid w:val="001902C4"/>
    <w:rsid w:val="001914C8"/>
    <w:rsid w:val="00192974"/>
    <w:rsid w:val="0019435F"/>
    <w:rsid w:val="00195D60"/>
    <w:rsid w:val="001A3910"/>
    <w:rsid w:val="001A654B"/>
    <w:rsid w:val="001B11D1"/>
    <w:rsid w:val="001B22AE"/>
    <w:rsid w:val="001B344C"/>
    <w:rsid w:val="001B3693"/>
    <w:rsid w:val="001C25F3"/>
    <w:rsid w:val="001C463A"/>
    <w:rsid w:val="001D2B9B"/>
    <w:rsid w:val="001E0040"/>
    <w:rsid w:val="001E61FE"/>
    <w:rsid w:val="001E7885"/>
    <w:rsid w:val="001F1CF5"/>
    <w:rsid w:val="001F301C"/>
    <w:rsid w:val="001F4196"/>
    <w:rsid w:val="001F4BD9"/>
    <w:rsid w:val="001F5425"/>
    <w:rsid w:val="002005FE"/>
    <w:rsid w:val="00201321"/>
    <w:rsid w:val="0020311F"/>
    <w:rsid w:val="0021011D"/>
    <w:rsid w:val="00212374"/>
    <w:rsid w:val="002125FD"/>
    <w:rsid w:val="002144BD"/>
    <w:rsid w:val="002145A2"/>
    <w:rsid w:val="00222C00"/>
    <w:rsid w:val="00223C7A"/>
    <w:rsid w:val="00231DD2"/>
    <w:rsid w:val="00235615"/>
    <w:rsid w:val="00237B4D"/>
    <w:rsid w:val="00237E92"/>
    <w:rsid w:val="002403BF"/>
    <w:rsid w:val="002407DE"/>
    <w:rsid w:val="00247BD6"/>
    <w:rsid w:val="002569C1"/>
    <w:rsid w:val="00257470"/>
    <w:rsid w:val="00263279"/>
    <w:rsid w:val="00271913"/>
    <w:rsid w:val="00276F68"/>
    <w:rsid w:val="002777B4"/>
    <w:rsid w:val="00280B39"/>
    <w:rsid w:val="00280C94"/>
    <w:rsid w:val="002810B8"/>
    <w:rsid w:val="002917CF"/>
    <w:rsid w:val="002923E8"/>
    <w:rsid w:val="00293BAF"/>
    <w:rsid w:val="0029408A"/>
    <w:rsid w:val="00295D6F"/>
    <w:rsid w:val="00295F84"/>
    <w:rsid w:val="002970BC"/>
    <w:rsid w:val="002A00E2"/>
    <w:rsid w:val="002A50F9"/>
    <w:rsid w:val="002A5C61"/>
    <w:rsid w:val="002B2595"/>
    <w:rsid w:val="002B2A7D"/>
    <w:rsid w:val="002B436F"/>
    <w:rsid w:val="002B7503"/>
    <w:rsid w:val="002B780C"/>
    <w:rsid w:val="002C0B3B"/>
    <w:rsid w:val="002D6721"/>
    <w:rsid w:val="002E0B7C"/>
    <w:rsid w:val="002E164B"/>
    <w:rsid w:val="002E5480"/>
    <w:rsid w:val="002E5FF4"/>
    <w:rsid w:val="002E7DF0"/>
    <w:rsid w:val="002F3A9D"/>
    <w:rsid w:val="002F3F0A"/>
    <w:rsid w:val="002F3FE8"/>
    <w:rsid w:val="002F4B54"/>
    <w:rsid w:val="002F4E09"/>
    <w:rsid w:val="002F53E6"/>
    <w:rsid w:val="002F5C41"/>
    <w:rsid w:val="002F7045"/>
    <w:rsid w:val="00303771"/>
    <w:rsid w:val="00304E41"/>
    <w:rsid w:val="00305BCD"/>
    <w:rsid w:val="0030627A"/>
    <w:rsid w:val="0031414C"/>
    <w:rsid w:val="00317047"/>
    <w:rsid w:val="00321D5A"/>
    <w:rsid w:val="003266F2"/>
    <w:rsid w:val="00331437"/>
    <w:rsid w:val="003346DE"/>
    <w:rsid w:val="00335AE0"/>
    <w:rsid w:val="00335E35"/>
    <w:rsid w:val="00341F03"/>
    <w:rsid w:val="00343BB9"/>
    <w:rsid w:val="003447B2"/>
    <w:rsid w:val="00344DCB"/>
    <w:rsid w:val="00357F6C"/>
    <w:rsid w:val="00361AE2"/>
    <w:rsid w:val="00362D45"/>
    <w:rsid w:val="0036474B"/>
    <w:rsid w:val="00364FF9"/>
    <w:rsid w:val="00367DCF"/>
    <w:rsid w:val="003748B9"/>
    <w:rsid w:val="00375C1C"/>
    <w:rsid w:val="003761E8"/>
    <w:rsid w:val="00377B77"/>
    <w:rsid w:val="003845A8"/>
    <w:rsid w:val="0038574A"/>
    <w:rsid w:val="003906FE"/>
    <w:rsid w:val="0039366D"/>
    <w:rsid w:val="00393815"/>
    <w:rsid w:val="00395B35"/>
    <w:rsid w:val="003971A3"/>
    <w:rsid w:val="003A0AA8"/>
    <w:rsid w:val="003A0C79"/>
    <w:rsid w:val="003A1FFE"/>
    <w:rsid w:val="003A3647"/>
    <w:rsid w:val="003A5147"/>
    <w:rsid w:val="003A6766"/>
    <w:rsid w:val="003A7803"/>
    <w:rsid w:val="003B3334"/>
    <w:rsid w:val="003B7B18"/>
    <w:rsid w:val="003C07DF"/>
    <w:rsid w:val="003C0CD7"/>
    <w:rsid w:val="003C23F9"/>
    <w:rsid w:val="003C6BEC"/>
    <w:rsid w:val="003D3C24"/>
    <w:rsid w:val="003E0688"/>
    <w:rsid w:val="003E0B56"/>
    <w:rsid w:val="003E1808"/>
    <w:rsid w:val="003E1F7F"/>
    <w:rsid w:val="003E36E9"/>
    <w:rsid w:val="003E4AFA"/>
    <w:rsid w:val="003E6252"/>
    <w:rsid w:val="003E7BCC"/>
    <w:rsid w:val="003F0134"/>
    <w:rsid w:val="004004DD"/>
    <w:rsid w:val="004041E5"/>
    <w:rsid w:val="00405385"/>
    <w:rsid w:val="00406D2B"/>
    <w:rsid w:val="004072C7"/>
    <w:rsid w:val="00412F2B"/>
    <w:rsid w:val="00414457"/>
    <w:rsid w:val="00415629"/>
    <w:rsid w:val="004322AD"/>
    <w:rsid w:val="00432AA5"/>
    <w:rsid w:val="004358D0"/>
    <w:rsid w:val="00440DD9"/>
    <w:rsid w:val="00445CA5"/>
    <w:rsid w:val="004466F6"/>
    <w:rsid w:val="00455835"/>
    <w:rsid w:val="0045743C"/>
    <w:rsid w:val="00462ADC"/>
    <w:rsid w:val="004654E5"/>
    <w:rsid w:val="00465C2E"/>
    <w:rsid w:val="004701A9"/>
    <w:rsid w:val="004723BD"/>
    <w:rsid w:val="00472550"/>
    <w:rsid w:val="00482841"/>
    <w:rsid w:val="0048593C"/>
    <w:rsid w:val="00492728"/>
    <w:rsid w:val="0049494F"/>
    <w:rsid w:val="00494BF5"/>
    <w:rsid w:val="00494DE3"/>
    <w:rsid w:val="00495863"/>
    <w:rsid w:val="00495CEA"/>
    <w:rsid w:val="00497A54"/>
    <w:rsid w:val="004A2B5E"/>
    <w:rsid w:val="004B5F0D"/>
    <w:rsid w:val="004B6214"/>
    <w:rsid w:val="004B7E1D"/>
    <w:rsid w:val="004C160D"/>
    <w:rsid w:val="004C749D"/>
    <w:rsid w:val="004C7832"/>
    <w:rsid w:val="004C7FFA"/>
    <w:rsid w:val="004D01A2"/>
    <w:rsid w:val="004D13CC"/>
    <w:rsid w:val="004D33F3"/>
    <w:rsid w:val="004E087C"/>
    <w:rsid w:val="004E19D6"/>
    <w:rsid w:val="004E210C"/>
    <w:rsid w:val="004E63D4"/>
    <w:rsid w:val="004E64C2"/>
    <w:rsid w:val="004F47EF"/>
    <w:rsid w:val="004F4E8E"/>
    <w:rsid w:val="004F5692"/>
    <w:rsid w:val="004F6D25"/>
    <w:rsid w:val="004F73D3"/>
    <w:rsid w:val="00500DBC"/>
    <w:rsid w:val="005014E0"/>
    <w:rsid w:val="005015EA"/>
    <w:rsid w:val="005021BE"/>
    <w:rsid w:val="005224A9"/>
    <w:rsid w:val="005250E8"/>
    <w:rsid w:val="00525CEA"/>
    <w:rsid w:val="005266AE"/>
    <w:rsid w:val="0052681B"/>
    <w:rsid w:val="00527970"/>
    <w:rsid w:val="00527E7D"/>
    <w:rsid w:val="00531196"/>
    <w:rsid w:val="0053494C"/>
    <w:rsid w:val="005439EF"/>
    <w:rsid w:val="005460F3"/>
    <w:rsid w:val="00562315"/>
    <w:rsid w:val="00563168"/>
    <w:rsid w:val="005653CC"/>
    <w:rsid w:val="005664D2"/>
    <w:rsid w:val="0056670C"/>
    <w:rsid w:val="00566994"/>
    <w:rsid w:val="005735C3"/>
    <w:rsid w:val="00573E1F"/>
    <w:rsid w:val="00575092"/>
    <w:rsid w:val="00581CC2"/>
    <w:rsid w:val="0058369B"/>
    <w:rsid w:val="00584FEA"/>
    <w:rsid w:val="0058730E"/>
    <w:rsid w:val="0058747F"/>
    <w:rsid w:val="00591D05"/>
    <w:rsid w:val="0059215C"/>
    <w:rsid w:val="005A4B7F"/>
    <w:rsid w:val="005B0A17"/>
    <w:rsid w:val="005B4454"/>
    <w:rsid w:val="005B54A4"/>
    <w:rsid w:val="005C180D"/>
    <w:rsid w:val="005C1FA6"/>
    <w:rsid w:val="005E223D"/>
    <w:rsid w:val="005E3527"/>
    <w:rsid w:val="005E4B0E"/>
    <w:rsid w:val="005E73E2"/>
    <w:rsid w:val="005F3C13"/>
    <w:rsid w:val="00605DBA"/>
    <w:rsid w:val="00610ABE"/>
    <w:rsid w:val="0061347E"/>
    <w:rsid w:val="0061539E"/>
    <w:rsid w:val="00624C6A"/>
    <w:rsid w:val="0063448E"/>
    <w:rsid w:val="006359F0"/>
    <w:rsid w:val="0064226B"/>
    <w:rsid w:val="00644284"/>
    <w:rsid w:val="00645AD6"/>
    <w:rsid w:val="00645B1B"/>
    <w:rsid w:val="00645E18"/>
    <w:rsid w:val="0065716E"/>
    <w:rsid w:val="0065758D"/>
    <w:rsid w:val="006607EB"/>
    <w:rsid w:val="00662491"/>
    <w:rsid w:val="0066254B"/>
    <w:rsid w:val="00664D2B"/>
    <w:rsid w:val="0066547C"/>
    <w:rsid w:val="00666D21"/>
    <w:rsid w:val="00666F00"/>
    <w:rsid w:val="00673655"/>
    <w:rsid w:val="00676BA5"/>
    <w:rsid w:val="00677515"/>
    <w:rsid w:val="00677922"/>
    <w:rsid w:val="00680726"/>
    <w:rsid w:val="0068228C"/>
    <w:rsid w:val="00682892"/>
    <w:rsid w:val="006848AF"/>
    <w:rsid w:val="0069531C"/>
    <w:rsid w:val="006A2BDD"/>
    <w:rsid w:val="006A3797"/>
    <w:rsid w:val="006A5ECC"/>
    <w:rsid w:val="006A67A1"/>
    <w:rsid w:val="006A6C45"/>
    <w:rsid w:val="006A7D1E"/>
    <w:rsid w:val="006B3A56"/>
    <w:rsid w:val="006B3CB8"/>
    <w:rsid w:val="006B475B"/>
    <w:rsid w:val="006B4960"/>
    <w:rsid w:val="006B5DCE"/>
    <w:rsid w:val="006C2871"/>
    <w:rsid w:val="006C3B1D"/>
    <w:rsid w:val="006D0A23"/>
    <w:rsid w:val="006D24C9"/>
    <w:rsid w:val="006D2922"/>
    <w:rsid w:val="006D431F"/>
    <w:rsid w:val="006D4CED"/>
    <w:rsid w:val="006D7013"/>
    <w:rsid w:val="006D7E92"/>
    <w:rsid w:val="006E0B4C"/>
    <w:rsid w:val="006E1E99"/>
    <w:rsid w:val="006E1EE2"/>
    <w:rsid w:val="006E20BA"/>
    <w:rsid w:val="006E24E1"/>
    <w:rsid w:val="006E42AD"/>
    <w:rsid w:val="006E58F7"/>
    <w:rsid w:val="006E7DFC"/>
    <w:rsid w:val="00703478"/>
    <w:rsid w:val="00705743"/>
    <w:rsid w:val="007060E4"/>
    <w:rsid w:val="00711659"/>
    <w:rsid w:val="00713D84"/>
    <w:rsid w:val="0072019B"/>
    <w:rsid w:val="00720B63"/>
    <w:rsid w:val="00720D85"/>
    <w:rsid w:val="00721A89"/>
    <w:rsid w:val="007222AD"/>
    <w:rsid w:val="0072293D"/>
    <w:rsid w:val="00723807"/>
    <w:rsid w:val="00724CAC"/>
    <w:rsid w:val="00724DF4"/>
    <w:rsid w:val="0072657E"/>
    <w:rsid w:val="007277E2"/>
    <w:rsid w:val="007339AF"/>
    <w:rsid w:val="007357F6"/>
    <w:rsid w:val="00742B60"/>
    <w:rsid w:val="00743CCB"/>
    <w:rsid w:val="007443D4"/>
    <w:rsid w:val="00753484"/>
    <w:rsid w:val="00753C27"/>
    <w:rsid w:val="00754771"/>
    <w:rsid w:val="00754F33"/>
    <w:rsid w:val="00761DD6"/>
    <w:rsid w:val="0076458B"/>
    <w:rsid w:val="0076523E"/>
    <w:rsid w:val="00766CD5"/>
    <w:rsid w:val="00770776"/>
    <w:rsid w:val="00773B95"/>
    <w:rsid w:val="00777C73"/>
    <w:rsid w:val="00791232"/>
    <w:rsid w:val="0079133F"/>
    <w:rsid w:val="007A0173"/>
    <w:rsid w:val="007A35A5"/>
    <w:rsid w:val="007A6E67"/>
    <w:rsid w:val="007B0165"/>
    <w:rsid w:val="007B2428"/>
    <w:rsid w:val="007B3C77"/>
    <w:rsid w:val="007C011C"/>
    <w:rsid w:val="007C5293"/>
    <w:rsid w:val="007C5414"/>
    <w:rsid w:val="007D3653"/>
    <w:rsid w:val="007D4DBA"/>
    <w:rsid w:val="007D4F8F"/>
    <w:rsid w:val="007D7234"/>
    <w:rsid w:val="007D7CEE"/>
    <w:rsid w:val="007F17B4"/>
    <w:rsid w:val="007F3C0E"/>
    <w:rsid w:val="008004A6"/>
    <w:rsid w:val="00804412"/>
    <w:rsid w:val="00807AF6"/>
    <w:rsid w:val="00810914"/>
    <w:rsid w:val="00813F26"/>
    <w:rsid w:val="00813FA2"/>
    <w:rsid w:val="00825300"/>
    <w:rsid w:val="008317BE"/>
    <w:rsid w:val="0083190B"/>
    <w:rsid w:val="00832A8C"/>
    <w:rsid w:val="0083494D"/>
    <w:rsid w:val="00840935"/>
    <w:rsid w:val="0084290B"/>
    <w:rsid w:val="00843844"/>
    <w:rsid w:val="00843C29"/>
    <w:rsid w:val="00845E53"/>
    <w:rsid w:val="00846787"/>
    <w:rsid w:val="00851633"/>
    <w:rsid w:val="00853544"/>
    <w:rsid w:val="00853A9B"/>
    <w:rsid w:val="008549DD"/>
    <w:rsid w:val="00854BEF"/>
    <w:rsid w:val="00872C3A"/>
    <w:rsid w:val="00873632"/>
    <w:rsid w:val="0087619D"/>
    <w:rsid w:val="0088118B"/>
    <w:rsid w:val="008811EE"/>
    <w:rsid w:val="00883695"/>
    <w:rsid w:val="00886A20"/>
    <w:rsid w:val="00887E95"/>
    <w:rsid w:val="008904CB"/>
    <w:rsid w:val="00890C11"/>
    <w:rsid w:val="00890CF7"/>
    <w:rsid w:val="00894C79"/>
    <w:rsid w:val="0089564E"/>
    <w:rsid w:val="00897BBA"/>
    <w:rsid w:val="008A1328"/>
    <w:rsid w:val="008A27CE"/>
    <w:rsid w:val="008A36F7"/>
    <w:rsid w:val="008A58DC"/>
    <w:rsid w:val="008B39C7"/>
    <w:rsid w:val="008B507F"/>
    <w:rsid w:val="008B60A4"/>
    <w:rsid w:val="008C126C"/>
    <w:rsid w:val="008C2495"/>
    <w:rsid w:val="008C24DF"/>
    <w:rsid w:val="008C3861"/>
    <w:rsid w:val="008C4564"/>
    <w:rsid w:val="008C6FE1"/>
    <w:rsid w:val="008C7FC5"/>
    <w:rsid w:val="008D0FF5"/>
    <w:rsid w:val="008D3DE6"/>
    <w:rsid w:val="008E0942"/>
    <w:rsid w:val="008E2FF5"/>
    <w:rsid w:val="008E6E0E"/>
    <w:rsid w:val="008E782E"/>
    <w:rsid w:val="008F07BF"/>
    <w:rsid w:val="008F3261"/>
    <w:rsid w:val="008F3A6C"/>
    <w:rsid w:val="008F4812"/>
    <w:rsid w:val="008F727A"/>
    <w:rsid w:val="009058C9"/>
    <w:rsid w:val="009077E6"/>
    <w:rsid w:val="00910682"/>
    <w:rsid w:val="0091369D"/>
    <w:rsid w:val="00913F20"/>
    <w:rsid w:val="0091507D"/>
    <w:rsid w:val="00916B74"/>
    <w:rsid w:val="00917375"/>
    <w:rsid w:val="009203DF"/>
    <w:rsid w:val="00922856"/>
    <w:rsid w:val="009250F4"/>
    <w:rsid w:val="009274BF"/>
    <w:rsid w:val="00927A8E"/>
    <w:rsid w:val="009412B9"/>
    <w:rsid w:val="00943F5B"/>
    <w:rsid w:val="00950C3F"/>
    <w:rsid w:val="009521E4"/>
    <w:rsid w:val="009524D4"/>
    <w:rsid w:val="00952788"/>
    <w:rsid w:val="0095343E"/>
    <w:rsid w:val="009571C6"/>
    <w:rsid w:val="009605BA"/>
    <w:rsid w:val="00962A8B"/>
    <w:rsid w:val="0096495F"/>
    <w:rsid w:val="00965FDE"/>
    <w:rsid w:val="009675AC"/>
    <w:rsid w:val="00967F36"/>
    <w:rsid w:val="009715DC"/>
    <w:rsid w:val="009737F3"/>
    <w:rsid w:val="00977734"/>
    <w:rsid w:val="00982AED"/>
    <w:rsid w:val="00984716"/>
    <w:rsid w:val="009856A6"/>
    <w:rsid w:val="00990D56"/>
    <w:rsid w:val="0099585B"/>
    <w:rsid w:val="00995E4A"/>
    <w:rsid w:val="009A3CF1"/>
    <w:rsid w:val="009A666A"/>
    <w:rsid w:val="009A7679"/>
    <w:rsid w:val="009B50C5"/>
    <w:rsid w:val="009B5E8B"/>
    <w:rsid w:val="009C2F62"/>
    <w:rsid w:val="009C4D3A"/>
    <w:rsid w:val="009C67BC"/>
    <w:rsid w:val="009C7F38"/>
    <w:rsid w:val="009D0330"/>
    <w:rsid w:val="009D7386"/>
    <w:rsid w:val="009D7B62"/>
    <w:rsid w:val="009E0C48"/>
    <w:rsid w:val="009E3E38"/>
    <w:rsid w:val="009E3F84"/>
    <w:rsid w:val="009F15DF"/>
    <w:rsid w:val="009F2319"/>
    <w:rsid w:val="009F4489"/>
    <w:rsid w:val="009F4F46"/>
    <w:rsid w:val="00A01DF9"/>
    <w:rsid w:val="00A0483A"/>
    <w:rsid w:val="00A105FC"/>
    <w:rsid w:val="00A10C82"/>
    <w:rsid w:val="00A1110E"/>
    <w:rsid w:val="00A13DB9"/>
    <w:rsid w:val="00A140C3"/>
    <w:rsid w:val="00A15F50"/>
    <w:rsid w:val="00A32E4A"/>
    <w:rsid w:val="00A33667"/>
    <w:rsid w:val="00A3621D"/>
    <w:rsid w:val="00A37F3E"/>
    <w:rsid w:val="00A41E27"/>
    <w:rsid w:val="00A4220E"/>
    <w:rsid w:val="00A44667"/>
    <w:rsid w:val="00A44C28"/>
    <w:rsid w:val="00A4642C"/>
    <w:rsid w:val="00A51383"/>
    <w:rsid w:val="00A54948"/>
    <w:rsid w:val="00A56046"/>
    <w:rsid w:val="00A5785B"/>
    <w:rsid w:val="00A60470"/>
    <w:rsid w:val="00A62158"/>
    <w:rsid w:val="00A6254D"/>
    <w:rsid w:val="00A65382"/>
    <w:rsid w:val="00A65B50"/>
    <w:rsid w:val="00A66A98"/>
    <w:rsid w:val="00A7067B"/>
    <w:rsid w:val="00A77594"/>
    <w:rsid w:val="00A77F9A"/>
    <w:rsid w:val="00A86374"/>
    <w:rsid w:val="00A86E5A"/>
    <w:rsid w:val="00A91A4A"/>
    <w:rsid w:val="00A97137"/>
    <w:rsid w:val="00AA3B79"/>
    <w:rsid w:val="00AA4AF0"/>
    <w:rsid w:val="00AA4F37"/>
    <w:rsid w:val="00AA7345"/>
    <w:rsid w:val="00AB0381"/>
    <w:rsid w:val="00AB378B"/>
    <w:rsid w:val="00AB5A2A"/>
    <w:rsid w:val="00AC1703"/>
    <w:rsid w:val="00AC4CB0"/>
    <w:rsid w:val="00AC6836"/>
    <w:rsid w:val="00AD17B8"/>
    <w:rsid w:val="00AD30E4"/>
    <w:rsid w:val="00AD39B1"/>
    <w:rsid w:val="00AD43CF"/>
    <w:rsid w:val="00AD4CAD"/>
    <w:rsid w:val="00AD5C25"/>
    <w:rsid w:val="00AE3DCA"/>
    <w:rsid w:val="00AF13E1"/>
    <w:rsid w:val="00AF5DDE"/>
    <w:rsid w:val="00AF64D7"/>
    <w:rsid w:val="00B04989"/>
    <w:rsid w:val="00B07360"/>
    <w:rsid w:val="00B11752"/>
    <w:rsid w:val="00B121BC"/>
    <w:rsid w:val="00B148AF"/>
    <w:rsid w:val="00B2090A"/>
    <w:rsid w:val="00B26FC2"/>
    <w:rsid w:val="00B30813"/>
    <w:rsid w:val="00B32F07"/>
    <w:rsid w:val="00B50936"/>
    <w:rsid w:val="00B51A59"/>
    <w:rsid w:val="00B620FA"/>
    <w:rsid w:val="00B625D7"/>
    <w:rsid w:val="00B628E6"/>
    <w:rsid w:val="00B64B81"/>
    <w:rsid w:val="00B75588"/>
    <w:rsid w:val="00B824E5"/>
    <w:rsid w:val="00B82780"/>
    <w:rsid w:val="00B83ECC"/>
    <w:rsid w:val="00B84790"/>
    <w:rsid w:val="00B86423"/>
    <w:rsid w:val="00B87B34"/>
    <w:rsid w:val="00B9064B"/>
    <w:rsid w:val="00B90E43"/>
    <w:rsid w:val="00B9128A"/>
    <w:rsid w:val="00B93D69"/>
    <w:rsid w:val="00B94575"/>
    <w:rsid w:val="00B95EE9"/>
    <w:rsid w:val="00B979BD"/>
    <w:rsid w:val="00BA02B9"/>
    <w:rsid w:val="00BA3469"/>
    <w:rsid w:val="00BA5DDC"/>
    <w:rsid w:val="00BB1820"/>
    <w:rsid w:val="00BB1E84"/>
    <w:rsid w:val="00BB3006"/>
    <w:rsid w:val="00BC19FA"/>
    <w:rsid w:val="00BC2A82"/>
    <w:rsid w:val="00BC50E8"/>
    <w:rsid w:val="00BC6281"/>
    <w:rsid w:val="00BC74D6"/>
    <w:rsid w:val="00BD3B0B"/>
    <w:rsid w:val="00BE1437"/>
    <w:rsid w:val="00BE36FA"/>
    <w:rsid w:val="00BE3D8E"/>
    <w:rsid w:val="00BE5B9E"/>
    <w:rsid w:val="00BE6FDD"/>
    <w:rsid w:val="00BE7D9A"/>
    <w:rsid w:val="00BE7FC6"/>
    <w:rsid w:val="00BF038A"/>
    <w:rsid w:val="00BF051C"/>
    <w:rsid w:val="00BF1B7E"/>
    <w:rsid w:val="00BF1E92"/>
    <w:rsid w:val="00BF2209"/>
    <w:rsid w:val="00BF28CF"/>
    <w:rsid w:val="00BF2E47"/>
    <w:rsid w:val="00C01A2C"/>
    <w:rsid w:val="00C0534D"/>
    <w:rsid w:val="00C06E20"/>
    <w:rsid w:val="00C06E62"/>
    <w:rsid w:val="00C0731A"/>
    <w:rsid w:val="00C1172E"/>
    <w:rsid w:val="00C159D5"/>
    <w:rsid w:val="00C15F3B"/>
    <w:rsid w:val="00C16B0C"/>
    <w:rsid w:val="00C236F2"/>
    <w:rsid w:val="00C274ED"/>
    <w:rsid w:val="00C275D1"/>
    <w:rsid w:val="00C37A37"/>
    <w:rsid w:val="00C407C6"/>
    <w:rsid w:val="00C47320"/>
    <w:rsid w:val="00C61F08"/>
    <w:rsid w:val="00C6543D"/>
    <w:rsid w:val="00C6596B"/>
    <w:rsid w:val="00C66554"/>
    <w:rsid w:val="00C67201"/>
    <w:rsid w:val="00C7573B"/>
    <w:rsid w:val="00C94354"/>
    <w:rsid w:val="00CA4979"/>
    <w:rsid w:val="00CA4B80"/>
    <w:rsid w:val="00CA7D09"/>
    <w:rsid w:val="00CB0914"/>
    <w:rsid w:val="00CB1113"/>
    <w:rsid w:val="00CB5C61"/>
    <w:rsid w:val="00CC1E15"/>
    <w:rsid w:val="00CC5808"/>
    <w:rsid w:val="00CD3190"/>
    <w:rsid w:val="00CD3E0B"/>
    <w:rsid w:val="00CD55A1"/>
    <w:rsid w:val="00CE28EA"/>
    <w:rsid w:val="00CE3604"/>
    <w:rsid w:val="00CE5FAA"/>
    <w:rsid w:val="00CE673E"/>
    <w:rsid w:val="00CE70EC"/>
    <w:rsid w:val="00CF1D2D"/>
    <w:rsid w:val="00CF1D78"/>
    <w:rsid w:val="00D01CE7"/>
    <w:rsid w:val="00D03255"/>
    <w:rsid w:val="00D0484A"/>
    <w:rsid w:val="00D06D6A"/>
    <w:rsid w:val="00D14125"/>
    <w:rsid w:val="00D15FA2"/>
    <w:rsid w:val="00D1777D"/>
    <w:rsid w:val="00D2249D"/>
    <w:rsid w:val="00D23104"/>
    <w:rsid w:val="00D3576F"/>
    <w:rsid w:val="00D40517"/>
    <w:rsid w:val="00D46519"/>
    <w:rsid w:val="00D475FC"/>
    <w:rsid w:val="00D50645"/>
    <w:rsid w:val="00D5684D"/>
    <w:rsid w:val="00D56E33"/>
    <w:rsid w:val="00D636EA"/>
    <w:rsid w:val="00D653D0"/>
    <w:rsid w:val="00D709DC"/>
    <w:rsid w:val="00D71BC8"/>
    <w:rsid w:val="00D735DD"/>
    <w:rsid w:val="00D77A65"/>
    <w:rsid w:val="00D84F5F"/>
    <w:rsid w:val="00D923F6"/>
    <w:rsid w:val="00D94D54"/>
    <w:rsid w:val="00D95512"/>
    <w:rsid w:val="00D96019"/>
    <w:rsid w:val="00DA67D0"/>
    <w:rsid w:val="00DB3212"/>
    <w:rsid w:val="00DB52C8"/>
    <w:rsid w:val="00DB5409"/>
    <w:rsid w:val="00DB7255"/>
    <w:rsid w:val="00DC1A0B"/>
    <w:rsid w:val="00DC5236"/>
    <w:rsid w:val="00DD7520"/>
    <w:rsid w:val="00DE0784"/>
    <w:rsid w:val="00DE1161"/>
    <w:rsid w:val="00DF31C8"/>
    <w:rsid w:val="00DF64B0"/>
    <w:rsid w:val="00DF66DF"/>
    <w:rsid w:val="00E02B67"/>
    <w:rsid w:val="00E04FFC"/>
    <w:rsid w:val="00E1050C"/>
    <w:rsid w:val="00E1333B"/>
    <w:rsid w:val="00E16A96"/>
    <w:rsid w:val="00E1772A"/>
    <w:rsid w:val="00E20802"/>
    <w:rsid w:val="00E30195"/>
    <w:rsid w:val="00E30B2A"/>
    <w:rsid w:val="00E341DC"/>
    <w:rsid w:val="00E34405"/>
    <w:rsid w:val="00E43CD4"/>
    <w:rsid w:val="00E447AD"/>
    <w:rsid w:val="00E466BD"/>
    <w:rsid w:val="00E46E2B"/>
    <w:rsid w:val="00E47DBF"/>
    <w:rsid w:val="00E47EB7"/>
    <w:rsid w:val="00E50AFA"/>
    <w:rsid w:val="00E55461"/>
    <w:rsid w:val="00E56001"/>
    <w:rsid w:val="00E612C5"/>
    <w:rsid w:val="00E61CE7"/>
    <w:rsid w:val="00E62D16"/>
    <w:rsid w:val="00E65B92"/>
    <w:rsid w:val="00E66FED"/>
    <w:rsid w:val="00E67A7A"/>
    <w:rsid w:val="00E73EEC"/>
    <w:rsid w:val="00E75634"/>
    <w:rsid w:val="00E761A6"/>
    <w:rsid w:val="00E76741"/>
    <w:rsid w:val="00E80FA9"/>
    <w:rsid w:val="00E8139D"/>
    <w:rsid w:val="00E84040"/>
    <w:rsid w:val="00E86E46"/>
    <w:rsid w:val="00E90049"/>
    <w:rsid w:val="00E915AD"/>
    <w:rsid w:val="00E926C0"/>
    <w:rsid w:val="00E9329F"/>
    <w:rsid w:val="00E94400"/>
    <w:rsid w:val="00E94EE4"/>
    <w:rsid w:val="00E9660E"/>
    <w:rsid w:val="00EA47EC"/>
    <w:rsid w:val="00EA57CB"/>
    <w:rsid w:val="00EA5881"/>
    <w:rsid w:val="00EA614C"/>
    <w:rsid w:val="00EA62A9"/>
    <w:rsid w:val="00EB757A"/>
    <w:rsid w:val="00EC19FE"/>
    <w:rsid w:val="00EC417F"/>
    <w:rsid w:val="00ED2972"/>
    <w:rsid w:val="00ED2A6B"/>
    <w:rsid w:val="00ED7163"/>
    <w:rsid w:val="00ED799B"/>
    <w:rsid w:val="00EE6382"/>
    <w:rsid w:val="00EF49D9"/>
    <w:rsid w:val="00EF7F5D"/>
    <w:rsid w:val="00F03A33"/>
    <w:rsid w:val="00F04CA6"/>
    <w:rsid w:val="00F1040B"/>
    <w:rsid w:val="00F116A4"/>
    <w:rsid w:val="00F126C2"/>
    <w:rsid w:val="00F13B25"/>
    <w:rsid w:val="00F13F2F"/>
    <w:rsid w:val="00F20773"/>
    <w:rsid w:val="00F22CCF"/>
    <w:rsid w:val="00F30603"/>
    <w:rsid w:val="00F309A9"/>
    <w:rsid w:val="00F3169E"/>
    <w:rsid w:val="00F32D89"/>
    <w:rsid w:val="00F37DE4"/>
    <w:rsid w:val="00F40A97"/>
    <w:rsid w:val="00F46138"/>
    <w:rsid w:val="00F47452"/>
    <w:rsid w:val="00F523EB"/>
    <w:rsid w:val="00F533D9"/>
    <w:rsid w:val="00F54766"/>
    <w:rsid w:val="00F57215"/>
    <w:rsid w:val="00F6058B"/>
    <w:rsid w:val="00F616EA"/>
    <w:rsid w:val="00F63D4A"/>
    <w:rsid w:val="00F63DEF"/>
    <w:rsid w:val="00F65632"/>
    <w:rsid w:val="00F66C7E"/>
    <w:rsid w:val="00F71F6D"/>
    <w:rsid w:val="00F74957"/>
    <w:rsid w:val="00F762C6"/>
    <w:rsid w:val="00F76BE1"/>
    <w:rsid w:val="00F81D95"/>
    <w:rsid w:val="00F820E5"/>
    <w:rsid w:val="00F8714C"/>
    <w:rsid w:val="00F91DCF"/>
    <w:rsid w:val="00F92BB0"/>
    <w:rsid w:val="00F942F0"/>
    <w:rsid w:val="00FA2F92"/>
    <w:rsid w:val="00FA474F"/>
    <w:rsid w:val="00FA6AB7"/>
    <w:rsid w:val="00FC0B06"/>
    <w:rsid w:val="00FC420E"/>
    <w:rsid w:val="00FC47F2"/>
    <w:rsid w:val="00FD62CB"/>
    <w:rsid w:val="00FD7AC9"/>
    <w:rsid w:val="00FD7C25"/>
    <w:rsid w:val="00FE061E"/>
    <w:rsid w:val="00FE1B8D"/>
    <w:rsid w:val="00FE1E2B"/>
    <w:rsid w:val="00FE6367"/>
    <w:rsid w:val="00FE7AD7"/>
    <w:rsid w:val="00FF1153"/>
    <w:rsid w:val="00FF2B8F"/>
    <w:rsid w:val="00FF2B91"/>
    <w:rsid w:val="00FF4C97"/>
    <w:rsid w:val="00FF5AFF"/>
    <w:rsid w:val="00FF6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DBF51D-FC2B-46AF-AE1E-C076D830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3D4"/>
    <w:pPr>
      <w:suppressAutoHyphens/>
      <w:spacing w:after="200" w:line="276" w:lineRule="auto"/>
    </w:pPr>
    <w:rPr>
      <w:rFonts w:ascii="Calibri" w:hAnsi="Calibri"/>
      <w:sz w:val="22"/>
      <w:szCs w:val="22"/>
    </w:rPr>
  </w:style>
  <w:style w:type="paragraph" w:styleId="Ttulo1">
    <w:name w:val="heading 1"/>
    <w:basedOn w:val="Normal"/>
    <w:next w:val="Normal"/>
    <w:uiPriority w:val="9"/>
    <w:qFormat/>
    <w:pPr>
      <w:keepNext/>
      <w:spacing w:before="240" w:after="60"/>
      <w:outlineLvl w:val="0"/>
    </w:pPr>
    <w:rPr>
      <w:rFonts w:ascii="Cambria" w:hAnsi="Cambria"/>
      <w:b/>
      <w:bCs/>
      <w:kern w:val="2"/>
      <w:sz w:val="32"/>
      <w:szCs w:val="32"/>
    </w:rPr>
  </w:style>
  <w:style w:type="paragraph" w:styleId="Ttulo2">
    <w:name w:val="heading 2"/>
    <w:basedOn w:val="Normal"/>
    <w:next w:val="Normal"/>
    <w:uiPriority w:val="9"/>
    <w:qFormat/>
    <w:pPr>
      <w:keepNext/>
      <w:spacing w:after="0" w:line="240" w:lineRule="auto"/>
      <w:outlineLvl w:val="1"/>
    </w:pPr>
    <w:rPr>
      <w:rFonts w:ascii="Arial" w:hAnsi="Arial" w:cs="Arial"/>
      <w:b/>
    </w:rPr>
  </w:style>
  <w:style w:type="paragraph" w:styleId="Ttulo3">
    <w:name w:val="heading 3"/>
    <w:basedOn w:val="Normal"/>
    <w:next w:val="Normal"/>
    <w:uiPriority w:val="9"/>
    <w:qFormat/>
    <w:pPr>
      <w:keepNext/>
      <w:spacing w:after="0" w:line="240" w:lineRule="auto"/>
      <w:jc w:val="both"/>
      <w:outlineLvl w:val="2"/>
    </w:pPr>
    <w:rPr>
      <w:rFonts w:ascii="Times New Roman" w:hAnsi="Times New Roman"/>
      <w:b/>
      <w:bCs/>
      <w:sz w:val="24"/>
      <w:szCs w:val="20"/>
    </w:rPr>
  </w:style>
  <w:style w:type="paragraph" w:styleId="Ttulo4">
    <w:name w:val="heading 4"/>
    <w:basedOn w:val="Normal"/>
    <w:next w:val="Normal"/>
    <w:uiPriority w:val="9"/>
    <w:qFormat/>
    <w:pPr>
      <w:keepNext/>
      <w:spacing w:after="0" w:line="240" w:lineRule="auto"/>
      <w:jc w:val="both"/>
      <w:outlineLvl w:val="3"/>
    </w:pPr>
    <w:rPr>
      <w:rFonts w:ascii="Times New Roman" w:hAnsi="Times New Roman"/>
      <w:sz w:val="24"/>
      <w:szCs w:val="20"/>
    </w:rPr>
  </w:style>
  <w:style w:type="paragraph" w:styleId="Ttulo5">
    <w:name w:val="heading 5"/>
    <w:basedOn w:val="Normal"/>
    <w:next w:val="Normal"/>
    <w:autoRedefine/>
    <w:uiPriority w:val="9"/>
    <w:qFormat/>
    <w:pPr>
      <w:keepNext/>
      <w:keepLines/>
      <w:tabs>
        <w:tab w:val="left" w:pos="1270"/>
      </w:tabs>
      <w:spacing w:before="240" w:after="120" w:line="240" w:lineRule="auto"/>
      <w:ind w:left="1134" w:hanging="1134"/>
      <w:outlineLvl w:val="4"/>
    </w:pPr>
    <w:rPr>
      <w:rFonts w:ascii="Garamond" w:hAnsi="Garamond"/>
      <w:b/>
      <w:color w:val="000000"/>
      <w:sz w:val="28"/>
      <w:szCs w:val="24"/>
    </w:rPr>
  </w:style>
  <w:style w:type="paragraph" w:styleId="Ttulo6">
    <w:name w:val="heading 6"/>
    <w:basedOn w:val="Normal"/>
    <w:next w:val="Normal"/>
    <w:uiPriority w:val="9"/>
    <w:qFormat/>
    <w:pPr>
      <w:keepNext/>
      <w:spacing w:after="0" w:line="240" w:lineRule="auto"/>
      <w:outlineLvl w:val="5"/>
    </w:pPr>
    <w:rPr>
      <w:rFonts w:ascii="Times New Roman" w:hAnsi="Times New Roman"/>
      <w:b/>
      <w:sz w:val="24"/>
      <w:szCs w:val="24"/>
    </w:rPr>
  </w:style>
  <w:style w:type="paragraph" w:styleId="Ttulo7">
    <w:name w:val="heading 7"/>
    <w:basedOn w:val="Normal"/>
    <w:next w:val="Normal"/>
    <w:uiPriority w:val="9"/>
    <w:qFormat/>
    <w:pPr>
      <w:keepNext/>
      <w:spacing w:after="0" w:line="240" w:lineRule="auto"/>
      <w:outlineLvl w:val="6"/>
    </w:pPr>
    <w:rPr>
      <w:rFonts w:ascii="Times New Roman" w:hAnsi="Times New Roman"/>
      <w:b/>
      <w:sz w:val="20"/>
      <w:szCs w:val="24"/>
    </w:rPr>
  </w:style>
  <w:style w:type="paragraph" w:styleId="Ttulo8">
    <w:name w:val="heading 8"/>
    <w:basedOn w:val="Normal"/>
    <w:next w:val="Normal"/>
    <w:qFormat/>
    <w:pPr>
      <w:spacing w:before="240" w:after="60"/>
      <w:outlineLvl w:val="7"/>
    </w:pPr>
    <w:rPr>
      <w:i/>
      <w:iCs/>
      <w:sz w:val="24"/>
      <w:szCs w:val="24"/>
    </w:rPr>
  </w:style>
  <w:style w:type="paragraph" w:styleId="Ttulo9">
    <w:name w:val="heading 9"/>
    <w:basedOn w:val="Normal"/>
    <w:next w:val="Normal"/>
    <w:qFormat/>
    <w:pPr>
      <w:keepNext/>
      <w:ind w:firstLine="851"/>
      <w:jc w:val="center"/>
      <w:outlineLvl w:val="8"/>
    </w:pPr>
    <w:rPr>
      <w:rFonts w:ascii="Arial" w:eastAsia="Arial" w:hAnsi="Arial" w:cs="Arial"/>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CabealhoChar">
    <w:name w:val="Cabeçalho Char"/>
    <w:uiPriority w:val="99"/>
    <w:qFormat/>
    <w:rPr>
      <w:rFonts w:cs="Times New Roman"/>
    </w:rPr>
  </w:style>
  <w:style w:type="character" w:customStyle="1" w:styleId="RodapChar">
    <w:name w:val="Rodapé Char"/>
    <w:uiPriority w:val="99"/>
    <w:qFormat/>
    <w:rPr>
      <w:rFonts w:cs="Times New Roman"/>
    </w:rPr>
  </w:style>
  <w:style w:type="character" w:styleId="Hyperlink">
    <w:name w:val="Hyperlink"/>
    <w:uiPriority w:val="99"/>
    <w:rPr>
      <w:rFonts w:cs="Times New Roman"/>
      <w:color w:val="0000FF"/>
      <w:u w:val="single"/>
    </w:rPr>
  </w:style>
  <w:style w:type="character" w:customStyle="1" w:styleId="TextodebaloChar">
    <w:name w:val="Texto de balão Char"/>
    <w:uiPriority w:val="99"/>
    <w:qFormat/>
    <w:rPr>
      <w:rFonts w:ascii="Tahoma" w:hAnsi="Tahoma" w:cs="Tahoma"/>
      <w:sz w:val="16"/>
      <w:szCs w:val="16"/>
    </w:rPr>
  </w:style>
  <w:style w:type="character" w:customStyle="1" w:styleId="Ttulo2Char">
    <w:name w:val="Título 2 Char"/>
    <w:uiPriority w:val="9"/>
    <w:qFormat/>
    <w:rPr>
      <w:rFonts w:ascii="Arial" w:hAnsi="Arial" w:cs="Arial"/>
      <w:b/>
      <w:sz w:val="22"/>
      <w:szCs w:val="22"/>
    </w:rPr>
  </w:style>
  <w:style w:type="character" w:customStyle="1" w:styleId="Ttulo3Char">
    <w:name w:val="Título 3 Char"/>
    <w:uiPriority w:val="9"/>
    <w:qFormat/>
    <w:rPr>
      <w:rFonts w:ascii="Times New Roman" w:hAnsi="Times New Roman"/>
      <w:b/>
      <w:bCs/>
      <w:sz w:val="24"/>
    </w:rPr>
  </w:style>
  <w:style w:type="character" w:customStyle="1" w:styleId="Ttulo4Char">
    <w:name w:val="Título 4 Char"/>
    <w:uiPriority w:val="9"/>
    <w:qFormat/>
    <w:rPr>
      <w:rFonts w:ascii="Times New Roman" w:hAnsi="Times New Roman"/>
      <w:sz w:val="24"/>
    </w:rPr>
  </w:style>
  <w:style w:type="character" w:customStyle="1" w:styleId="Ttulo6Char">
    <w:name w:val="Título 6 Char"/>
    <w:uiPriority w:val="9"/>
    <w:qFormat/>
    <w:rPr>
      <w:rFonts w:ascii="Times New Roman" w:hAnsi="Times New Roman"/>
      <w:b/>
      <w:sz w:val="24"/>
      <w:szCs w:val="24"/>
    </w:rPr>
  </w:style>
  <w:style w:type="character" w:customStyle="1" w:styleId="Ttulo7Char">
    <w:name w:val="Título 7 Char"/>
    <w:uiPriority w:val="9"/>
    <w:qFormat/>
    <w:rPr>
      <w:rFonts w:ascii="Times New Roman" w:hAnsi="Times New Roman"/>
      <w:b/>
      <w:szCs w:val="24"/>
    </w:rPr>
  </w:style>
  <w:style w:type="character" w:customStyle="1" w:styleId="Corpodetexto3Char">
    <w:name w:val="Corpo de texto 3 Char"/>
    <w:link w:val="Corpodetexto3"/>
    <w:uiPriority w:val="99"/>
    <w:qFormat/>
    <w:rPr>
      <w:rFonts w:ascii="Times New Roman" w:hAnsi="Times New Roman"/>
      <w:b/>
      <w:sz w:val="24"/>
    </w:rPr>
  </w:style>
  <w:style w:type="character" w:customStyle="1" w:styleId="Corpodetexto2Char">
    <w:name w:val="Corpo de texto 2 Char"/>
    <w:link w:val="Corpodetexto2"/>
    <w:uiPriority w:val="99"/>
    <w:qFormat/>
    <w:rPr>
      <w:rFonts w:ascii="Times New Roman" w:hAnsi="Times New Roman"/>
      <w:sz w:val="24"/>
    </w:rPr>
  </w:style>
  <w:style w:type="character" w:customStyle="1" w:styleId="CorpodetextoChar">
    <w:name w:val="Corpo de texto Char"/>
    <w:qFormat/>
    <w:rPr>
      <w:rFonts w:ascii="Times New Roman" w:hAnsi="Times New Roman"/>
    </w:rPr>
  </w:style>
  <w:style w:type="character" w:customStyle="1" w:styleId="Recuodecorpodetexto3Char">
    <w:name w:val="Recuo de corpo de texto 3 Char"/>
    <w:link w:val="Recuodecorpodetexto3"/>
    <w:rPr>
      <w:rFonts w:ascii="Arial" w:hAnsi="Arial" w:cs="Arial"/>
      <w:sz w:val="22"/>
    </w:rPr>
  </w:style>
  <w:style w:type="character" w:customStyle="1" w:styleId="RecuodecorpodetextoChar">
    <w:name w:val="Recuo de corpo de texto Char"/>
    <w:uiPriority w:val="99"/>
    <w:qFormat/>
    <w:rPr>
      <w:rFonts w:ascii="Times New Roman" w:hAnsi="Times New Roman"/>
      <w:sz w:val="24"/>
      <w:szCs w:val="24"/>
    </w:rPr>
  </w:style>
  <w:style w:type="character" w:customStyle="1" w:styleId="Recuodecorpodetexto2Char">
    <w:name w:val="Recuo de corpo de texto 2 Char"/>
    <w:link w:val="Recuodecorpodetexto2"/>
    <w:rPr>
      <w:rFonts w:ascii="Times New Roman" w:hAnsi="Times New Roman"/>
      <w:sz w:val="24"/>
    </w:rPr>
  </w:style>
  <w:style w:type="character" w:styleId="nfase">
    <w:name w:val="Emphasis"/>
    <w:qFormat/>
    <w:rPr>
      <w:b/>
      <w:bCs/>
      <w:i w:val="0"/>
      <w:iCs w:val="0"/>
    </w:rPr>
  </w:style>
  <w:style w:type="character" w:customStyle="1" w:styleId="st1">
    <w:name w:val="st1"/>
  </w:style>
  <w:style w:type="character" w:customStyle="1" w:styleId="Ttulo1Char">
    <w:name w:val="Título 1 Char"/>
    <w:uiPriority w:val="9"/>
    <w:qFormat/>
    <w:rPr>
      <w:rFonts w:ascii="Cambria" w:eastAsia="Times New Roman" w:hAnsi="Cambria" w:cs="Times New Roman"/>
      <w:b/>
      <w:bCs/>
      <w:kern w:val="2"/>
      <w:sz w:val="32"/>
      <w:szCs w:val="32"/>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5Char">
    <w:name w:val="Título 5 Char"/>
    <w:uiPriority w:val="9"/>
    <w:qFormat/>
    <w:rPr>
      <w:rFonts w:ascii="Garamond" w:hAnsi="Garamond" w:cs="Arial"/>
      <w:b/>
      <w:color w:val="000000"/>
      <w:sz w:val="28"/>
      <w:szCs w:val="24"/>
    </w:rPr>
  </w:style>
  <w:style w:type="character" w:customStyle="1" w:styleId="arial11Char">
    <w:name w:val="arial 11 Char"/>
    <w:qFormat/>
    <w:rPr>
      <w:rFonts w:ascii="Arial" w:hAnsi="Arial" w:cs="Arial"/>
      <w:b/>
      <w:sz w:val="22"/>
      <w:szCs w:val="22"/>
    </w:rPr>
  </w:style>
  <w:style w:type="character" w:customStyle="1" w:styleId="TextosemFormataoChar">
    <w:name w:val="Texto sem Formatação Char"/>
    <w:basedOn w:val="Fontepargpadro1"/>
    <w:link w:val="TextosemFormatao"/>
    <w:uiPriority w:val="99"/>
    <w:rPr>
      <w:rFonts w:ascii="Consolas" w:eastAsia="Calibri" w:hAnsi="Consolas" w:cs="font352"/>
      <w:sz w:val="21"/>
      <w:szCs w:val="21"/>
      <w:lang w:eastAsia="en-US"/>
    </w:rPr>
  </w:style>
  <w:style w:type="character" w:customStyle="1" w:styleId="fontstyle01">
    <w:name w:val="fontstyle01"/>
    <w:basedOn w:val="Fontepargpadro1"/>
    <w:rPr>
      <w:rFonts w:ascii="Times-Roman" w:hAnsi="Times-Roman"/>
      <w:b w:val="0"/>
      <w:bCs w:val="0"/>
      <w:i w:val="0"/>
      <w:iCs w:val="0"/>
      <w:color w:val="000000"/>
      <w:sz w:val="18"/>
      <w:szCs w:val="18"/>
    </w:rPr>
  </w:style>
  <w:style w:type="character" w:customStyle="1" w:styleId="arial10Char">
    <w:name w:val="arial 10 Char"/>
    <w:qFormat/>
    <w:rPr>
      <w:rFonts w:ascii="Arial" w:eastAsia="Verdana" w:hAnsi="Arial" w:cs="Arial"/>
      <w:b/>
      <w:bCs/>
      <w:kern w:val="2"/>
      <w:szCs w:val="22"/>
      <w:lang w:val="en-US" w:eastAsia="en-US"/>
    </w:rPr>
  </w:style>
  <w:style w:type="character" w:customStyle="1" w:styleId="Ttulo9Char">
    <w:name w:val="Título 9 Char"/>
    <w:basedOn w:val="Fontepargpadro1"/>
    <w:qFormat/>
    <w:rPr>
      <w:rFonts w:ascii="Arial" w:eastAsia="Arial" w:hAnsi="Arial" w:cs="Arial"/>
      <w:b/>
    </w:rPr>
  </w:style>
  <w:style w:type="character" w:customStyle="1" w:styleId="footnotedescriptionChar">
    <w:name w:val="footnote description Char"/>
    <w:rPr>
      <w:rFonts w:eastAsia="Calibri" w:cs="Calibri"/>
      <w:color w:val="000000"/>
      <w:szCs w:val="22"/>
    </w:rPr>
  </w:style>
  <w:style w:type="character" w:customStyle="1" w:styleId="footnotemark">
    <w:name w:val="footnote mark"/>
    <w:rPr>
      <w:rFonts w:ascii="Calibri" w:eastAsia="Calibri" w:hAnsi="Calibri" w:cs="Calibri"/>
      <w:color w:val="000000"/>
      <w:sz w:val="20"/>
      <w:vertAlign w:val="superscript"/>
    </w:rPr>
  </w:style>
  <w:style w:type="character" w:customStyle="1" w:styleId="arialChar">
    <w:name w:val="arial Char"/>
    <w:basedOn w:val="Fontepargpadro1"/>
    <w:qFormat/>
    <w:rPr>
      <w:rFonts w:ascii="Arial" w:eastAsia="Arial" w:hAnsi="Arial" w:cs="Arial"/>
      <w:b/>
      <w:bCs/>
      <w:sz w:val="21"/>
      <w:szCs w:val="21"/>
      <w:lang w:eastAsia="en-US"/>
    </w:rPr>
  </w:style>
  <w:style w:type="character" w:customStyle="1" w:styleId="ListLabel1">
    <w:name w:val="ListLabel 1"/>
    <w:rPr>
      <w:b/>
    </w:rPr>
  </w:style>
  <w:style w:type="paragraph" w:customStyle="1" w:styleId="Ttulo10">
    <w:name w:val="Título1"/>
    <w:basedOn w:val="Normal"/>
    <w:next w:val="Corpodetexto"/>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20" w:line="240" w:lineRule="auto"/>
    </w:pPr>
    <w:rPr>
      <w:rFonts w:ascii="Times New Roman" w:hAnsi="Times New Roman"/>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rPr>
      <w:sz w:val="20"/>
      <w:szCs w:val="20"/>
    </w:rPr>
  </w:style>
  <w:style w:type="paragraph" w:styleId="Rodap">
    <w:name w:val="footer"/>
    <w:basedOn w:val="Normal"/>
    <w:uiPriority w:val="99"/>
    <w:pPr>
      <w:tabs>
        <w:tab w:val="center" w:pos="4252"/>
        <w:tab w:val="right" w:pos="8504"/>
      </w:tabs>
    </w:pPr>
    <w:rPr>
      <w:sz w:val="20"/>
      <w:szCs w:val="20"/>
    </w:rPr>
  </w:style>
  <w:style w:type="paragraph" w:styleId="NormalWeb">
    <w:name w:val="Normal (Web)"/>
    <w:basedOn w:val="Normal"/>
    <w:uiPriority w:val="99"/>
    <w:qFormat/>
    <w:pPr>
      <w:spacing w:before="280" w:after="280" w:line="240" w:lineRule="auto"/>
    </w:pPr>
    <w:rPr>
      <w:rFonts w:ascii="Times New Roman" w:hAnsi="Times New Roman"/>
      <w:sz w:val="24"/>
      <w:szCs w:val="24"/>
    </w:rPr>
  </w:style>
  <w:style w:type="paragraph" w:customStyle="1" w:styleId="Textodebalo1">
    <w:name w:val="Texto de balão1"/>
    <w:basedOn w:val="Normal"/>
    <w:pPr>
      <w:spacing w:after="0" w:line="240" w:lineRule="auto"/>
    </w:pPr>
    <w:rPr>
      <w:rFonts w:ascii="Tahoma" w:hAnsi="Tahoma"/>
      <w:sz w:val="16"/>
      <w:szCs w:val="16"/>
    </w:rPr>
  </w:style>
  <w:style w:type="paragraph" w:customStyle="1" w:styleId="Corpodetexto31">
    <w:name w:val="Corpo de texto 31"/>
    <w:basedOn w:val="Normal"/>
    <w:pPr>
      <w:spacing w:after="0" w:line="240" w:lineRule="auto"/>
      <w:jc w:val="both"/>
    </w:pPr>
    <w:rPr>
      <w:rFonts w:ascii="Times New Roman" w:hAnsi="Times New Roman"/>
      <w:b/>
      <w:sz w:val="24"/>
      <w:szCs w:val="20"/>
    </w:rPr>
  </w:style>
  <w:style w:type="paragraph" w:customStyle="1" w:styleId="Corpodetexto21">
    <w:name w:val="Corpo de texto 21"/>
    <w:basedOn w:val="Normal"/>
    <w:pPr>
      <w:spacing w:after="0" w:line="240" w:lineRule="auto"/>
      <w:jc w:val="both"/>
    </w:pPr>
    <w:rPr>
      <w:rFonts w:ascii="Times New Roman" w:hAnsi="Times New Roman"/>
      <w:sz w:val="24"/>
      <w:szCs w:val="20"/>
    </w:rPr>
  </w:style>
  <w:style w:type="paragraph" w:customStyle="1" w:styleId="Recuodecorpodetexto31">
    <w:name w:val="Recuo de corpo de texto 31"/>
    <w:basedOn w:val="Normal"/>
    <w:pPr>
      <w:spacing w:after="0" w:line="240" w:lineRule="auto"/>
      <w:ind w:left="3240"/>
      <w:jc w:val="both"/>
    </w:pPr>
    <w:rPr>
      <w:rFonts w:ascii="Arial" w:hAnsi="Arial"/>
      <w:szCs w:val="20"/>
    </w:rPr>
  </w:style>
  <w:style w:type="paragraph" w:styleId="Recuodecorpodetexto">
    <w:name w:val="Body Text Indent"/>
    <w:basedOn w:val="Normal"/>
    <w:uiPriority w:val="99"/>
    <w:pPr>
      <w:spacing w:after="0" w:line="240" w:lineRule="auto"/>
      <w:ind w:left="284"/>
      <w:jc w:val="both"/>
    </w:pPr>
    <w:rPr>
      <w:rFonts w:ascii="Times New Roman" w:hAnsi="Times New Roman"/>
      <w:sz w:val="24"/>
      <w:szCs w:val="24"/>
    </w:rPr>
  </w:style>
  <w:style w:type="paragraph" w:customStyle="1" w:styleId="Recuodecorpodetexto21">
    <w:name w:val="Recuo de corpo de texto 21"/>
    <w:basedOn w:val="Normal"/>
    <w:pPr>
      <w:spacing w:after="0" w:line="240" w:lineRule="auto"/>
      <w:ind w:left="567"/>
      <w:jc w:val="both"/>
    </w:pPr>
    <w:rPr>
      <w:rFonts w:ascii="Times New Roman" w:hAnsi="Times New Roman"/>
      <w:sz w:val="24"/>
      <w:szCs w:val="20"/>
    </w:rPr>
  </w:style>
  <w:style w:type="paragraph" w:customStyle="1" w:styleId="Recuonormal1">
    <w:name w:val="Recuo normal1"/>
    <w:basedOn w:val="Normal"/>
    <w:pPr>
      <w:spacing w:after="0" w:line="240" w:lineRule="auto"/>
      <w:ind w:left="708"/>
    </w:pPr>
    <w:rPr>
      <w:rFonts w:ascii="Times New Roman" w:hAnsi="Times New Roman"/>
      <w:sz w:val="24"/>
      <w:szCs w:val="24"/>
    </w:rPr>
  </w:style>
  <w:style w:type="paragraph" w:customStyle="1" w:styleId="Textoembloco1">
    <w:name w:val="Texto em bloco1"/>
    <w:basedOn w:val="Normal"/>
    <w:pPr>
      <w:spacing w:before="280" w:after="280" w:line="240" w:lineRule="auto"/>
      <w:ind w:left="720" w:right="720"/>
      <w:jc w:val="both"/>
    </w:pPr>
    <w:rPr>
      <w:rFonts w:ascii="Arial" w:hAnsi="Arial" w:cs="Arial"/>
      <w:b/>
      <w:bCs/>
      <w:sz w:val="24"/>
      <w:szCs w:val="20"/>
    </w:rPr>
  </w:style>
  <w:style w:type="paragraph" w:customStyle="1" w:styleId="TextoBoletim">
    <w:name w:val="TextoBoletim"/>
    <w:basedOn w:val="Normal"/>
    <w:autoRedefine/>
    <w:pPr>
      <w:keepLines/>
      <w:tabs>
        <w:tab w:val="left" w:pos="1843"/>
      </w:tabs>
      <w:snapToGrid w:val="0"/>
      <w:spacing w:after="120" w:line="240" w:lineRule="auto"/>
      <w:jc w:val="both"/>
    </w:pPr>
    <w:rPr>
      <w:rFonts w:ascii="Arial" w:hAnsi="Arial" w:cs="Arial"/>
      <w:sz w:val="24"/>
      <w:szCs w:val="24"/>
      <w:lang w:eastAsia="en-US"/>
    </w:rPr>
  </w:style>
  <w:style w:type="paragraph" w:customStyle="1" w:styleId="CAIXINHA">
    <w:name w:val="CAIXINHA"/>
    <w:basedOn w:val="Normal"/>
    <w:autoRedefine/>
    <w:pPr>
      <w:keepNext/>
      <w:pBdr>
        <w:top w:val="single" w:sz="4" w:space="1" w:color="000000"/>
        <w:left w:val="single" w:sz="4" w:space="4" w:color="000000"/>
        <w:bottom w:val="single" w:sz="4" w:space="1" w:color="000000"/>
        <w:right w:val="single" w:sz="4" w:space="4" w:color="000000"/>
      </w:pBdr>
      <w:spacing w:before="240" w:after="240" w:line="240" w:lineRule="auto"/>
      <w:jc w:val="center"/>
    </w:pPr>
    <w:rPr>
      <w:rFonts w:ascii="Tahoma" w:hAnsi="Tahoma" w:cs="Tahoma"/>
      <w:b/>
      <w:bCs/>
      <w:iCs/>
      <w:sz w:val="24"/>
      <w:szCs w:val="20"/>
      <w:lang w:eastAsia="en-US"/>
    </w:rPr>
  </w:style>
  <w:style w:type="paragraph" w:customStyle="1" w:styleId="Resumo">
    <w:name w:val="Resumo"/>
    <w:basedOn w:val="Normal"/>
    <w:pPr>
      <w:tabs>
        <w:tab w:val="left" w:pos="1270"/>
      </w:tabs>
      <w:spacing w:after="120" w:line="240" w:lineRule="auto"/>
      <w:ind w:firstLine="567"/>
    </w:pPr>
    <w:rPr>
      <w:rFonts w:ascii="Arial" w:hAnsi="Arial" w:cs="Arial"/>
      <w:color w:val="000000"/>
      <w:sz w:val="24"/>
      <w:szCs w:val="24"/>
    </w:rPr>
  </w:style>
  <w:style w:type="paragraph" w:customStyle="1" w:styleId="TabelaBoletim">
    <w:name w:val="Tabela_Boletim"/>
    <w:basedOn w:val="Normal"/>
    <w:autoRedefine/>
    <w:pPr>
      <w:shd w:val="clear" w:color="auto" w:fill="C0C0C0"/>
      <w:tabs>
        <w:tab w:val="left" w:pos="1270"/>
      </w:tabs>
      <w:spacing w:before="120" w:after="120" w:line="240" w:lineRule="auto"/>
      <w:jc w:val="center"/>
    </w:pPr>
    <w:rPr>
      <w:rFonts w:ascii="Tahoma" w:hAnsi="Tahoma" w:cs="Tahoma"/>
      <w:b/>
      <w:caps/>
      <w:lang w:val="pt-PT" w:eastAsia="en-US"/>
    </w:rPr>
  </w:style>
  <w:style w:type="paragraph" w:customStyle="1" w:styleId="Corpodetexto211">
    <w:name w:val="Corpo de texto 211"/>
    <w:basedOn w:val="Normal"/>
    <w:pPr>
      <w:spacing w:after="0" w:line="360" w:lineRule="auto"/>
      <w:jc w:val="both"/>
    </w:pPr>
    <w:rPr>
      <w:rFonts w:ascii="Arial" w:hAnsi="Arial"/>
      <w:sz w:val="24"/>
      <w:szCs w:val="24"/>
    </w:rPr>
  </w:style>
  <w:style w:type="paragraph" w:customStyle="1" w:styleId="RealarTexto">
    <w:name w:val="Realçar_Texto"/>
    <w:basedOn w:val="Normal"/>
    <w:autoRedefine/>
    <w:pPr>
      <w:keepNext/>
      <w:spacing w:before="240" w:after="240" w:line="240" w:lineRule="auto"/>
      <w:jc w:val="center"/>
    </w:pPr>
    <w:rPr>
      <w:rFonts w:ascii="Arial" w:hAnsi="Arial" w:cs="Arial"/>
      <w:b/>
      <w:bCs/>
      <w:iCs/>
      <w:sz w:val="24"/>
      <w:szCs w:val="20"/>
      <w:lang w:eastAsia="en-US"/>
    </w:rPr>
  </w:style>
  <w:style w:type="paragraph" w:customStyle="1" w:styleId="TextoTabelaBoletim">
    <w:name w:val="TextoTabelaBoletim"/>
    <w:basedOn w:val="TabelaBoletim"/>
    <w:autoRedefine/>
    <w:pPr>
      <w:shd w:val="clear" w:color="auto" w:fill="auto"/>
      <w:jc w:val="left"/>
    </w:pPr>
    <w:rPr>
      <w:b w:val="0"/>
      <w:caps w:val="0"/>
      <w:sz w:val="20"/>
    </w:rPr>
  </w:style>
  <w:style w:type="paragraph" w:customStyle="1" w:styleId="arial11">
    <w:name w:val="arial 11"/>
    <w:basedOn w:val="Ttulo2"/>
    <w:qFormat/>
  </w:style>
  <w:style w:type="paragraph" w:customStyle="1" w:styleId="Nivel1">
    <w:name w:val="Nivel1"/>
    <w:basedOn w:val="Ttulo1"/>
    <w:next w:val="Normal"/>
    <w:link w:val="Nivel1Char"/>
    <w:qFormat/>
    <w:pPr>
      <w:keepLines/>
      <w:tabs>
        <w:tab w:val="left" w:pos="360"/>
      </w:tabs>
      <w:spacing w:before="480" w:after="120"/>
      <w:ind w:left="357" w:hanging="357"/>
      <w:jc w:val="both"/>
    </w:pPr>
    <w:rPr>
      <w:rFonts w:ascii="Arial" w:eastAsia="MS Gothic" w:hAnsi="Arial" w:cs="Arial"/>
      <w:bCs w:val="0"/>
      <w:color w:val="000000"/>
      <w:kern w:val="0"/>
      <w:sz w:val="20"/>
      <w:szCs w:val="20"/>
    </w:rPr>
  </w:style>
  <w:style w:type="paragraph" w:customStyle="1" w:styleId="PargrafodaLista1">
    <w:name w:val="Parágrafo da Lista1"/>
    <w:basedOn w:val="Normal"/>
    <w:pPr>
      <w:ind w:left="720"/>
      <w:contextualSpacing/>
    </w:pPr>
  </w:style>
  <w:style w:type="paragraph" w:customStyle="1" w:styleId="TextosemFormatao1">
    <w:name w:val="Texto sem Formatação1"/>
    <w:basedOn w:val="Normal"/>
    <w:pPr>
      <w:spacing w:after="0" w:line="240" w:lineRule="auto"/>
    </w:pPr>
    <w:rPr>
      <w:rFonts w:ascii="Consolas" w:eastAsia="Calibri" w:hAnsi="Consolas" w:cs="font352"/>
      <w:sz w:val="21"/>
      <w:szCs w:val="21"/>
      <w:lang w:eastAsia="en-US"/>
    </w:rPr>
  </w:style>
  <w:style w:type="paragraph" w:customStyle="1" w:styleId="arial10">
    <w:name w:val="arial 10"/>
    <w:basedOn w:val="Ttulo1"/>
    <w:qFormat/>
    <w:pPr>
      <w:spacing w:before="0" w:after="0" w:line="240" w:lineRule="auto"/>
      <w:ind w:firstLine="567"/>
    </w:pPr>
    <w:rPr>
      <w:rFonts w:ascii="Arial" w:eastAsia="Verdana" w:hAnsi="Arial" w:cs="Arial"/>
      <w:sz w:val="20"/>
      <w:szCs w:val="22"/>
      <w:lang w:val="en-US" w:eastAsia="en-US"/>
    </w:rPr>
  </w:style>
  <w:style w:type="paragraph" w:customStyle="1" w:styleId="SemEspaamento1">
    <w:name w:val="Sem Espaçamento1"/>
    <w:pPr>
      <w:suppressAutoHyphens/>
    </w:pPr>
    <w:rPr>
      <w:rFonts w:ascii="Calibri" w:hAnsi="Calibri"/>
      <w:sz w:val="22"/>
      <w:szCs w:val="22"/>
    </w:rPr>
  </w:style>
  <w:style w:type="paragraph" w:customStyle="1" w:styleId="footnotedescription">
    <w:name w:val="footnote description"/>
    <w:next w:val="Normal"/>
    <w:pPr>
      <w:suppressAutoHyphens/>
      <w:spacing w:after="146" w:line="302" w:lineRule="auto"/>
      <w:ind w:right="10"/>
      <w:jc w:val="both"/>
    </w:pPr>
    <w:rPr>
      <w:rFonts w:ascii="Calibri" w:eastAsia="Calibri" w:hAnsi="Calibri" w:cs="Calibri"/>
      <w:color w:val="000000"/>
      <w:szCs w:val="22"/>
    </w:rPr>
  </w:style>
  <w:style w:type="paragraph" w:customStyle="1" w:styleId="arial">
    <w:name w:val="arial"/>
    <w:basedOn w:val="Ttulo4"/>
    <w:qFormat/>
    <w:pPr>
      <w:jc w:val="left"/>
    </w:pPr>
    <w:rPr>
      <w:rFonts w:ascii="Arial" w:eastAsia="Arial" w:hAnsi="Arial" w:cs="Arial"/>
      <w:b/>
      <w:bCs/>
      <w:sz w:val="21"/>
      <w:szCs w:val="21"/>
      <w:lang w:eastAsia="en-US"/>
    </w:rPr>
  </w:style>
  <w:style w:type="paragraph" w:styleId="SemEspaamento">
    <w:name w:val="No Spacing"/>
    <w:uiPriority w:val="1"/>
    <w:qFormat/>
    <w:rsid w:val="0058369B"/>
    <w:pPr>
      <w:suppressAutoHyphens/>
    </w:pPr>
    <w:rPr>
      <w:rFonts w:ascii="Calibri" w:hAnsi="Calibri"/>
      <w:sz w:val="22"/>
      <w:szCs w:val="22"/>
    </w:rPr>
  </w:style>
  <w:style w:type="paragraph" w:customStyle="1" w:styleId="yiv1676429470msonormal">
    <w:name w:val="yiv1676429470msonormal"/>
    <w:basedOn w:val="Normal"/>
    <w:rsid w:val="008A58DC"/>
    <w:pPr>
      <w:suppressAutoHyphens w:val="0"/>
      <w:spacing w:before="100" w:beforeAutospacing="1" w:after="100" w:afterAutospacing="1" w:line="240" w:lineRule="auto"/>
    </w:pPr>
    <w:rPr>
      <w:rFonts w:ascii="Times New Roman" w:hAnsi="Times New Roman"/>
      <w:sz w:val="24"/>
      <w:szCs w:val="24"/>
    </w:rPr>
  </w:style>
  <w:style w:type="paragraph" w:styleId="Textodebalo">
    <w:name w:val="Balloon Text"/>
    <w:basedOn w:val="Normal"/>
    <w:link w:val="TextodebaloChar1"/>
    <w:uiPriority w:val="99"/>
    <w:unhideWhenUsed/>
    <w:qFormat/>
    <w:rsid w:val="00846787"/>
    <w:pPr>
      <w:spacing w:after="0" w:line="240" w:lineRule="auto"/>
    </w:pPr>
    <w:rPr>
      <w:rFonts w:ascii="Segoe UI" w:hAnsi="Segoe UI" w:cs="Segoe UI"/>
      <w:sz w:val="18"/>
      <w:szCs w:val="18"/>
    </w:rPr>
  </w:style>
  <w:style w:type="character" w:customStyle="1" w:styleId="TextodebaloChar1">
    <w:name w:val="Texto de balão Char1"/>
    <w:basedOn w:val="Fontepargpadro"/>
    <w:link w:val="Textodebalo"/>
    <w:uiPriority w:val="99"/>
    <w:semiHidden/>
    <w:rsid w:val="00846787"/>
    <w:rPr>
      <w:rFonts w:ascii="Segoe UI" w:hAnsi="Segoe UI" w:cs="Segoe UI"/>
      <w:sz w:val="18"/>
      <w:szCs w:val="18"/>
    </w:rPr>
  </w:style>
  <w:style w:type="paragraph" w:styleId="PargrafodaLista">
    <w:name w:val="List Paragraph"/>
    <w:basedOn w:val="Normal"/>
    <w:link w:val="PargrafodaListaChar"/>
    <w:qFormat/>
    <w:rsid w:val="00E94400"/>
    <w:pPr>
      <w:suppressAutoHyphens w:val="0"/>
      <w:spacing w:after="480" w:line="240" w:lineRule="auto"/>
      <w:ind w:left="720"/>
      <w:contextualSpacing/>
      <w:jc w:val="both"/>
    </w:pPr>
    <w:rPr>
      <w:rFonts w:ascii="Times New Roman" w:hAnsi="Times New Roman"/>
      <w:sz w:val="24"/>
      <w:szCs w:val="24"/>
    </w:rPr>
  </w:style>
  <w:style w:type="character" w:customStyle="1" w:styleId="PargrafodaListaChar">
    <w:name w:val="Parágrafo da Lista Char"/>
    <w:basedOn w:val="Fontepargpadro"/>
    <w:link w:val="PargrafodaLista"/>
    <w:qFormat/>
    <w:locked/>
    <w:rsid w:val="00E94400"/>
    <w:rPr>
      <w:sz w:val="24"/>
      <w:szCs w:val="24"/>
    </w:rPr>
  </w:style>
  <w:style w:type="character" w:styleId="Forte">
    <w:name w:val="Strong"/>
    <w:basedOn w:val="Fontepargpadro"/>
    <w:uiPriority w:val="22"/>
    <w:qFormat/>
    <w:rsid w:val="00F40A97"/>
    <w:rPr>
      <w:b/>
      <w:bCs/>
    </w:rPr>
  </w:style>
  <w:style w:type="character" w:styleId="Refdecomentrio">
    <w:name w:val="annotation reference"/>
    <w:basedOn w:val="Fontepargpadro"/>
    <w:unhideWhenUsed/>
    <w:qFormat/>
    <w:rsid w:val="001F4196"/>
    <w:rPr>
      <w:sz w:val="16"/>
      <w:szCs w:val="16"/>
    </w:rPr>
  </w:style>
  <w:style w:type="paragraph" w:styleId="Textodecomentrio">
    <w:name w:val="annotation text"/>
    <w:basedOn w:val="Normal"/>
    <w:link w:val="TextodecomentrioChar"/>
    <w:uiPriority w:val="99"/>
    <w:unhideWhenUsed/>
    <w:qFormat/>
    <w:rsid w:val="001F4196"/>
    <w:pPr>
      <w:suppressAutoHyphens w:val="0"/>
      <w:spacing w:after="0" w:line="240" w:lineRule="auto"/>
    </w:pPr>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1F4196"/>
    <w:rPr>
      <w:rFonts w:ascii="Ecofont_Spranq_eco_Sans" w:eastAsiaTheme="minorEastAsia" w:hAnsi="Ecofont_Spranq_eco_Sans" w:cs="Tahoma"/>
    </w:rPr>
  </w:style>
  <w:style w:type="paragraph" w:customStyle="1" w:styleId="Nivel01">
    <w:name w:val="Nivel 01"/>
    <w:basedOn w:val="Ttulo1"/>
    <w:next w:val="Normal"/>
    <w:link w:val="Nivel01Char"/>
    <w:autoRedefine/>
    <w:qFormat/>
    <w:rsid w:val="009A7679"/>
    <w:pPr>
      <w:keepLines/>
      <w:numPr>
        <w:numId w:val="23"/>
      </w:numPr>
      <w:tabs>
        <w:tab w:val="left" w:pos="426"/>
      </w:tabs>
      <w:suppressAutoHyphens w:val="0"/>
      <w:spacing w:before="0" w:after="0" w:line="240" w:lineRule="auto"/>
      <w:ind w:left="0" w:firstLine="0"/>
      <w:jc w:val="both"/>
    </w:pPr>
    <w:rPr>
      <w:rFonts w:ascii="Arial" w:eastAsiaTheme="majorEastAsia" w:hAnsi="Arial" w:cs="Arial"/>
      <w:kern w:val="0"/>
      <w:sz w:val="20"/>
      <w:szCs w:val="20"/>
    </w:rPr>
  </w:style>
  <w:style w:type="paragraph" w:customStyle="1" w:styleId="Nivel2">
    <w:name w:val="Nivel 2"/>
    <w:basedOn w:val="Normal"/>
    <w:link w:val="Nivel2Char"/>
    <w:qFormat/>
    <w:rsid w:val="001F4196"/>
    <w:pPr>
      <w:numPr>
        <w:ilvl w:val="1"/>
        <w:numId w:val="13"/>
      </w:numPr>
      <w:suppressAutoHyphens w:val="0"/>
      <w:spacing w:before="120" w:after="120"/>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F4196"/>
    <w:pPr>
      <w:numPr>
        <w:ilvl w:val="2"/>
        <w:numId w:val="13"/>
      </w:numPr>
      <w:suppressAutoHyphens w:val="0"/>
      <w:spacing w:before="120" w:after="120"/>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F4196"/>
    <w:pPr>
      <w:numPr>
        <w:ilvl w:val="3"/>
      </w:numPr>
      <w:tabs>
        <w:tab w:val="num" w:pos="0"/>
      </w:tabs>
      <w:ind w:left="567" w:firstLine="0"/>
    </w:pPr>
    <w:rPr>
      <w:color w:val="auto"/>
    </w:rPr>
  </w:style>
  <w:style w:type="paragraph" w:customStyle="1" w:styleId="Nivel5">
    <w:name w:val="Nivel 5"/>
    <w:basedOn w:val="Nivel4"/>
    <w:qFormat/>
    <w:rsid w:val="001F4196"/>
    <w:pPr>
      <w:numPr>
        <w:ilvl w:val="4"/>
      </w:numPr>
      <w:tabs>
        <w:tab w:val="num" w:pos="0"/>
      </w:tabs>
      <w:ind w:left="851" w:firstLine="0"/>
    </w:pPr>
  </w:style>
  <w:style w:type="character" w:customStyle="1" w:styleId="Nivel2Char">
    <w:name w:val="Nivel 2 Char"/>
    <w:basedOn w:val="Fontepargpadro"/>
    <w:link w:val="Nivel2"/>
    <w:locked/>
    <w:rsid w:val="001F4196"/>
    <w:rPr>
      <w:rFonts w:ascii="Arial" w:eastAsiaTheme="minorEastAsia" w:hAnsi="Arial" w:cs="Arial"/>
      <w:color w:val="000000"/>
    </w:rPr>
  </w:style>
  <w:style w:type="paragraph" w:customStyle="1" w:styleId="Nvel3-R">
    <w:name w:val="Nível 3-R"/>
    <w:basedOn w:val="Nivel3"/>
    <w:link w:val="Nvel3-RChar"/>
    <w:qFormat/>
    <w:rsid w:val="001F4196"/>
    <w:rPr>
      <w:i/>
      <w:iCs/>
      <w:color w:val="FF0000"/>
    </w:rPr>
  </w:style>
  <w:style w:type="character" w:customStyle="1" w:styleId="Nivel3Char">
    <w:name w:val="Nivel 3 Char"/>
    <w:basedOn w:val="Fontepargpadro"/>
    <w:link w:val="Nivel3"/>
    <w:rsid w:val="001F4196"/>
    <w:rPr>
      <w:rFonts w:ascii="Arial" w:eastAsiaTheme="minorEastAsia" w:hAnsi="Arial" w:cs="Arial"/>
      <w:color w:val="000000"/>
    </w:rPr>
  </w:style>
  <w:style w:type="character" w:customStyle="1" w:styleId="Nvel3-RChar">
    <w:name w:val="Nível 3-R Char"/>
    <w:basedOn w:val="Nivel3Char"/>
    <w:link w:val="Nvel3-R"/>
    <w:rsid w:val="001F4196"/>
    <w:rPr>
      <w:rFonts w:ascii="Arial" w:eastAsiaTheme="minorEastAsia" w:hAnsi="Arial" w:cs="Arial"/>
      <w:i/>
      <w:iCs/>
      <w:color w:val="FF0000"/>
    </w:rPr>
  </w:style>
  <w:style w:type="character" w:customStyle="1" w:styleId="Nivel01Char">
    <w:name w:val="Nivel 01 Char"/>
    <w:basedOn w:val="Fontepargpadro"/>
    <w:link w:val="Nivel01"/>
    <w:rsid w:val="009A7679"/>
    <w:rPr>
      <w:rFonts w:ascii="Arial" w:eastAsiaTheme="majorEastAsia" w:hAnsi="Arial" w:cs="Arial"/>
      <w:b/>
      <w:bCs/>
    </w:rPr>
  </w:style>
  <w:style w:type="paragraph" w:customStyle="1" w:styleId="Nvel2-Red">
    <w:name w:val="Nível 2 -Red"/>
    <w:basedOn w:val="Nivel2"/>
    <w:link w:val="Nvel2-RedChar"/>
    <w:qFormat/>
    <w:rsid w:val="0053494C"/>
    <w:pPr>
      <w:autoSpaceDE w:val="0"/>
      <w:autoSpaceDN w:val="0"/>
      <w:adjustRightInd w:val="0"/>
    </w:pPr>
    <w:rPr>
      <w:i/>
      <w:iCs/>
      <w:color w:val="FF0000"/>
    </w:rPr>
  </w:style>
  <w:style w:type="character" w:customStyle="1" w:styleId="Nvel2-RedChar">
    <w:name w:val="Nível 2 -Red Char"/>
    <w:basedOn w:val="Nivel2Char"/>
    <w:link w:val="Nvel2-Red"/>
    <w:rsid w:val="0053494C"/>
    <w:rPr>
      <w:rFonts w:ascii="Arial" w:eastAsiaTheme="minorEastAsia" w:hAnsi="Arial" w:cs="Arial"/>
      <w:i/>
      <w:iCs/>
      <w:color w:val="FF0000"/>
    </w:rPr>
  </w:style>
  <w:style w:type="paragraph" w:customStyle="1" w:styleId="Nvel3">
    <w:name w:val="Nível 3"/>
    <w:basedOn w:val="Nvel3-R"/>
    <w:link w:val="Nvel3Char"/>
    <w:qFormat/>
    <w:rsid w:val="0053494C"/>
    <w:rPr>
      <w:i w:val="0"/>
      <w:iCs w:val="0"/>
    </w:rPr>
  </w:style>
  <w:style w:type="paragraph" w:customStyle="1" w:styleId="Nvel4">
    <w:name w:val="Nível 4"/>
    <w:basedOn w:val="Nvel3"/>
    <w:link w:val="Nvel4Char"/>
    <w:qFormat/>
    <w:rsid w:val="0053494C"/>
    <w:pPr>
      <w:numPr>
        <w:ilvl w:val="0"/>
        <w:numId w:val="0"/>
      </w:numPr>
      <w:ind w:left="567"/>
    </w:pPr>
  </w:style>
  <w:style w:type="character" w:customStyle="1" w:styleId="Nvel3Char">
    <w:name w:val="Nível 3 Char"/>
    <w:basedOn w:val="Nvel3-RChar"/>
    <w:link w:val="Nvel3"/>
    <w:rsid w:val="0053494C"/>
    <w:rPr>
      <w:rFonts w:ascii="Arial" w:eastAsiaTheme="minorEastAsia" w:hAnsi="Arial" w:cs="Arial"/>
      <w:i w:val="0"/>
      <w:iCs w:val="0"/>
      <w:color w:val="FF0000"/>
    </w:rPr>
  </w:style>
  <w:style w:type="character" w:customStyle="1" w:styleId="Nvel4Char">
    <w:name w:val="Nível 4 Char"/>
    <w:basedOn w:val="Nvel3Char"/>
    <w:link w:val="Nvel4"/>
    <w:rsid w:val="0053494C"/>
    <w:rPr>
      <w:rFonts w:ascii="Arial" w:eastAsiaTheme="minorEastAsia" w:hAnsi="Arial" w:cs="Arial"/>
      <w:i w:val="0"/>
      <w:iCs w:val="0"/>
      <w:color w:val="FF0000"/>
    </w:rPr>
  </w:style>
  <w:style w:type="paragraph" w:customStyle="1" w:styleId="PADRO">
    <w:name w:val="PADRÃO"/>
    <w:qFormat/>
    <w:rsid w:val="0053494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Commarcadores5">
    <w:name w:val="List Bullet 5"/>
    <w:basedOn w:val="Normal"/>
    <w:rsid w:val="003A3647"/>
    <w:pPr>
      <w:tabs>
        <w:tab w:val="num" w:pos="720"/>
      </w:tabs>
      <w:suppressAutoHyphens w:val="0"/>
      <w:spacing w:after="0" w:line="240" w:lineRule="auto"/>
      <w:ind w:left="720" w:hanging="720"/>
      <w:contextualSpacing/>
    </w:pPr>
    <w:rPr>
      <w:rFonts w:ascii="Ecofont_Spranq_eco_Sans" w:hAnsi="Ecofont_Spranq_eco_Sans" w:cs="Tahoma"/>
      <w:sz w:val="24"/>
      <w:szCs w:val="24"/>
    </w:rPr>
  </w:style>
  <w:style w:type="numbering" w:customStyle="1" w:styleId="Semlista1">
    <w:name w:val="Sem lista1"/>
    <w:next w:val="Semlista"/>
    <w:semiHidden/>
    <w:rsid w:val="001118D2"/>
  </w:style>
  <w:style w:type="paragraph" w:styleId="Recuodecorpodetexto2">
    <w:name w:val="Body Text Indent 2"/>
    <w:basedOn w:val="Normal"/>
    <w:link w:val="Recuodecorpodetexto2Char"/>
    <w:rsid w:val="001118D2"/>
    <w:pPr>
      <w:suppressAutoHyphens w:val="0"/>
      <w:spacing w:after="120" w:line="240" w:lineRule="auto"/>
      <w:ind w:firstLine="709"/>
      <w:jc w:val="both"/>
    </w:pPr>
    <w:rPr>
      <w:rFonts w:ascii="Times New Roman" w:hAnsi="Times New Roman"/>
      <w:sz w:val="24"/>
      <w:szCs w:val="20"/>
    </w:rPr>
  </w:style>
  <w:style w:type="character" w:customStyle="1" w:styleId="Recuodecorpodetexto2Char1">
    <w:name w:val="Recuo de corpo de texto 2 Char1"/>
    <w:basedOn w:val="Fontepargpadro"/>
    <w:uiPriority w:val="99"/>
    <w:semiHidden/>
    <w:rsid w:val="001118D2"/>
    <w:rPr>
      <w:rFonts w:ascii="Calibri" w:hAnsi="Calibri"/>
      <w:sz w:val="22"/>
      <w:szCs w:val="22"/>
    </w:rPr>
  </w:style>
  <w:style w:type="paragraph" w:styleId="TextosemFormatao">
    <w:name w:val="Plain Text"/>
    <w:basedOn w:val="Normal"/>
    <w:link w:val="TextosemFormataoChar"/>
    <w:uiPriority w:val="99"/>
    <w:rsid w:val="001118D2"/>
    <w:pPr>
      <w:suppressAutoHyphens w:val="0"/>
      <w:spacing w:after="0" w:line="240" w:lineRule="auto"/>
    </w:pPr>
    <w:rPr>
      <w:rFonts w:ascii="Consolas" w:eastAsia="Calibri" w:hAnsi="Consolas" w:cs="font352"/>
      <w:sz w:val="21"/>
      <w:szCs w:val="21"/>
      <w:lang w:eastAsia="en-US"/>
    </w:rPr>
  </w:style>
  <w:style w:type="character" w:customStyle="1" w:styleId="TextosemFormataoChar1">
    <w:name w:val="Texto sem Formatação Char1"/>
    <w:basedOn w:val="Fontepargpadro"/>
    <w:rsid w:val="001118D2"/>
    <w:rPr>
      <w:rFonts w:ascii="Consolas" w:hAnsi="Consolas"/>
      <w:sz w:val="21"/>
      <w:szCs w:val="21"/>
    </w:rPr>
  </w:style>
  <w:style w:type="numbering" w:customStyle="1" w:styleId="Semlista11">
    <w:name w:val="Sem lista11"/>
    <w:next w:val="Semlista"/>
    <w:uiPriority w:val="99"/>
    <w:semiHidden/>
    <w:unhideWhenUsed/>
    <w:rsid w:val="001118D2"/>
  </w:style>
  <w:style w:type="table" w:customStyle="1" w:styleId="TableNormal">
    <w:name w:val="Table Normal"/>
    <w:rsid w:val="001118D2"/>
    <w:tblPr>
      <w:tblCellMar>
        <w:top w:w="0" w:type="dxa"/>
        <w:left w:w="0" w:type="dxa"/>
        <w:bottom w:w="0" w:type="dxa"/>
        <w:right w:w="0" w:type="dxa"/>
      </w:tblCellMar>
    </w:tblPr>
  </w:style>
  <w:style w:type="paragraph" w:styleId="Ttulo">
    <w:name w:val="Title"/>
    <w:basedOn w:val="Normal"/>
    <w:next w:val="Subttulo"/>
    <w:link w:val="TtuloChar"/>
    <w:uiPriority w:val="10"/>
    <w:qFormat/>
    <w:rsid w:val="001118D2"/>
    <w:pPr>
      <w:spacing w:after="0" w:line="240" w:lineRule="auto"/>
      <w:ind w:firstLine="708"/>
      <w:jc w:val="center"/>
    </w:pPr>
    <w:rPr>
      <w:rFonts w:ascii="Times New Roman" w:hAnsi="Times New Roman"/>
      <w:b/>
      <w:sz w:val="24"/>
      <w:szCs w:val="20"/>
      <w:lang w:eastAsia="ar-SA"/>
    </w:rPr>
  </w:style>
  <w:style w:type="character" w:customStyle="1" w:styleId="TtuloChar">
    <w:name w:val="Título Char"/>
    <w:basedOn w:val="Fontepargpadro"/>
    <w:link w:val="Ttulo"/>
    <w:uiPriority w:val="10"/>
    <w:rsid w:val="001118D2"/>
    <w:rPr>
      <w:b/>
      <w:sz w:val="24"/>
      <w:lang w:eastAsia="ar-SA"/>
    </w:rPr>
  </w:style>
  <w:style w:type="character" w:customStyle="1" w:styleId="WW8Num2z0">
    <w:name w:val="WW8Num2z0"/>
    <w:rsid w:val="001118D2"/>
    <w:rPr>
      <w:rFonts w:ascii="Wingdings" w:hAnsi="Wingdings"/>
      <w:b/>
    </w:rPr>
  </w:style>
  <w:style w:type="character" w:customStyle="1" w:styleId="WW8Num4z0">
    <w:name w:val="WW8Num4z0"/>
    <w:rsid w:val="001118D2"/>
    <w:rPr>
      <w:rFonts w:ascii="Wingdings" w:hAnsi="Wingdings"/>
      <w:b w:val="0"/>
    </w:rPr>
  </w:style>
  <w:style w:type="character" w:customStyle="1" w:styleId="WW8Num5z0">
    <w:name w:val="WW8Num5z0"/>
    <w:rsid w:val="001118D2"/>
    <w:rPr>
      <w:rFonts w:ascii="Symbol" w:hAnsi="Symbol"/>
    </w:rPr>
  </w:style>
  <w:style w:type="character" w:customStyle="1" w:styleId="WW8Num10z0">
    <w:name w:val="WW8Num10z0"/>
    <w:rsid w:val="001118D2"/>
    <w:rPr>
      <w:rFonts w:ascii="Symbol" w:hAnsi="Symbol"/>
    </w:rPr>
  </w:style>
  <w:style w:type="character" w:customStyle="1" w:styleId="WW8Num12z0">
    <w:name w:val="WW8Num12z0"/>
    <w:rsid w:val="001118D2"/>
    <w:rPr>
      <w:u w:val="none"/>
    </w:rPr>
  </w:style>
  <w:style w:type="character" w:customStyle="1" w:styleId="WW8Num13z0">
    <w:name w:val="WW8Num13z0"/>
    <w:rsid w:val="001118D2"/>
    <w:rPr>
      <w:rFonts w:ascii="Symbol" w:hAnsi="Symbol"/>
    </w:rPr>
  </w:style>
  <w:style w:type="character" w:customStyle="1" w:styleId="WW8Num14z0">
    <w:name w:val="WW8Num14z0"/>
    <w:rsid w:val="001118D2"/>
    <w:rPr>
      <w:rFonts w:ascii="Symbol" w:hAnsi="Symbol"/>
    </w:rPr>
  </w:style>
  <w:style w:type="character" w:customStyle="1" w:styleId="WW8Num16z0">
    <w:name w:val="WW8Num16z0"/>
    <w:rsid w:val="001118D2"/>
    <w:rPr>
      <w:rFonts w:ascii="Symbol" w:hAnsi="Symbol"/>
    </w:rPr>
  </w:style>
  <w:style w:type="character" w:customStyle="1" w:styleId="WW8Num16z1">
    <w:name w:val="WW8Num16z1"/>
    <w:rsid w:val="001118D2"/>
    <w:rPr>
      <w:rFonts w:ascii="Courier New" w:hAnsi="Courier New" w:cs="StarSymbol"/>
    </w:rPr>
  </w:style>
  <w:style w:type="character" w:customStyle="1" w:styleId="WW8Num16z2">
    <w:name w:val="WW8Num16z2"/>
    <w:rsid w:val="001118D2"/>
    <w:rPr>
      <w:rFonts w:ascii="Wingdings" w:hAnsi="Wingdings"/>
    </w:rPr>
  </w:style>
  <w:style w:type="character" w:customStyle="1" w:styleId="WW8Num17z0">
    <w:name w:val="WW8Num17z0"/>
    <w:rsid w:val="001118D2"/>
    <w:rPr>
      <w:rFonts w:ascii="Symbol" w:hAnsi="Symbol"/>
    </w:rPr>
  </w:style>
  <w:style w:type="character" w:customStyle="1" w:styleId="WW8Num17z1">
    <w:name w:val="WW8Num17z1"/>
    <w:rsid w:val="001118D2"/>
    <w:rPr>
      <w:rFonts w:ascii="Courier New" w:hAnsi="Courier New" w:cs="StarSymbol"/>
    </w:rPr>
  </w:style>
  <w:style w:type="character" w:customStyle="1" w:styleId="WW8Num17z2">
    <w:name w:val="WW8Num17z2"/>
    <w:rsid w:val="001118D2"/>
    <w:rPr>
      <w:rFonts w:ascii="Wingdings" w:hAnsi="Wingdings"/>
    </w:rPr>
  </w:style>
  <w:style w:type="character" w:customStyle="1" w:styleId="Fontepargpadro6">
    <w:name w:val="Fonte parág. padrão6"/>
    <w:rsid w:val="001118D2"/>
  </w:style>
  <w:style w:type="character" w:customStyle="1" w:styleId="Absatz-Standardschriftart">
    <w:name w:val="Absatz-Standardschriftart"/>
    <w:rsid w:val="001118D2"/>
  </w:style>
  <w:style w:type="character" w:customStyle="1" w:styleId="WW-Absatz-Standardschriftart">
    <w:name w:val="WW-Absatz-Standardschriftart"/>
    <w:rsid w:val="001118D2"/>
  </w:style>
  <w:style w:type="character" w:customStyle="1" w:styleId="WW-Absatz-Standardschriftart1">
    <w:name w:val="WW-Absatz-Standardschriftart1"/>
    <w:rsid w:val="001118D2"/>
  </w:style>
  <w:style w:type="character" w:customStyle="1" w:styleId="Fontepargpadro5">
    <w:name w:val="Fonte parág. padrão5"/>
    <w:rsid w:val="001118D2"/>
  </w:style>
  <w:style w:type="character" w:customStyle="1" w:styleId="WW-Absatz-Standardschriftart11">
    <w:name w:val="WW-Absatz-Standardschriftart11"/>
    <w:rsid w:val="001118D2"/>
  </w:style>
  <w:style w:type="character" w:customStyle="1" w:styleId="WW-Absatz-Standardschriftart111">
    <w:name w:val="WW-Absatz-Standardschriftart111"/>
    <w:rsid w:val="001118D2"/>
  </w:style>
  <w:style w:type="character" w:customStyle="1" w:styleId="WW-Absatz-Standardschriftart1111">
    <w:name w:val="WW-Absatz-Standardschriftart1111"/>
    <w:rsid w:val="001118D2"/>
  </w:style>
  <w:style w:type="character" w:customStyle="1" w:styleId="WW-Absatz-Standardschriftart11111">
    <w:name w:val="WW-Absatz-Standardschriftart11111"/>
    <w:rsid w:val="001118D2"/>
  </w:style>
  <w:style w:type="character" w:customStyle="1" w:styleId="Fontepargpadro4">
    <w:name w:val="Fonte parág. padrão4"/>
    <w:rsid w:val="001118D2"/>
  </w:style>
  <w:style w:type="character" w:customStyle="1" w:styleId="WW-Absatz-Standardschriftart111111">
    <w:name w:val="WW-Absatz-Standardschriftart111111"/>
    <w:rsid w:val="001118D2"/>
  </w:style>
  <w:style w:type="character" w:customStyle="1" w:styleId="Fontepargpadro3">
    <w:name w:val="Fonte parág. padrão3"/>
    <w:rsid w:val="001118D2"/>
  </w:style>
  <w:style w:type="character" w:customStyle="1" w:styleId="WW-Absatz-Standardschriftart1111111">
    <w:name w:val="WW-Absatz-Standardschriftart1111111"/>
    <w:rsid w:val="001118D2"/>
  </w:style>
  <w:style w:type="character" w:customStyle="1" w:styleId="WW-Absatz-Standardschriftart11111111">
    <w:name w:val="WW-Absatz-Standardschriftart11111111"/>
    <w:rsid w:val="001118D2"/>
  </w:style>
  <w:style w:type="character" w:customStyle="1" w:styleId="WW-Absatz-Standardschriftart111111111">
    <w:name w:val="WW-Absatz-Standardschriftart111111111"/>
    <w:rsid w:val="001118D2"/>
  </w:style>
  <w:style w:type="character" w:customStyle="1" w:styleId="WW-Absatz-Standardschriftart1111111111">
    <w:name w:val="WW-Absatz-Standardschriftart1111111111"/>
    <w:rsid w:val="001118D2"/>
  </w:style>
  <w:style w:type="character" w:customStyle="1" w:styleId="WW-Absatz-Standardschriftart11111111111">
    <w:name w:val="WW-Absatz-Standardschriftart11111111111"/>
    <w:rsid w:val="001118D2"/>
  </w:style>
  <w:style w:type="character" w:customStyle="1" w:styleId="WW8Num15z0">
    <w:name w:val="WW8Num15z0"/>
    <w:rsid w:val="001118D2"/>
    <w:rPr>
      <w:rFonts w:ascii="Symbol" w:hAnsi="Symbol"/>
    </w:rPr>
  </w:style>
  <w:style w:type="character" w:customStyle="1" w:styleId="WW8Num15z1">
    <w:name w:val="WW8Num15z1"/>
    <w:rsid w:val="001118D2"/>
    <w:rPr>
      <w:rFonts w:ascii="Courier New" w:hAnsi="Courier New" w:cs="StarSymbol"/>
    </w:rPr>
  </w:style>
  <w:style w:type="character" w:customStyle="1" w:styleId="WW8Num15z2">
    <w:name w:val="WW8Num15z2"/>
    <w:rsid w:val="001118D2"/>
    <w:rPr>
      <w:rFonts w:ascii="Wingdings" w:hAnsi="Wingdings"/>
    </w:rPr>
  </w:style>
  <w:style w:type="character" w:customStyle="1" w:styleId="Fontepargpadro2">
    <w:name w:val="Fonte parág. padrão2"/>
    <w:rsid w:val="001118D2"/>
  </w:style>
  <w:style w:type="character" w:customStyle="1" w:styleId="WW-Fontepargpadro">
    <w:name w:val="WW-Fonte parág. padrão"/>
    <w:rsid w:val="001118D2"/>
  </w:style>
  <w:style w:type="character" w:styleId="Nmerodepgina">
    <w:name w:val="page number"/>
    <w:rsid w:val="001118D2"/>
  </w:style>
  <w:style w:type="character" w:customStyle="1" w:styleId="spelle">
    <w:name w:val="spelle"/>
    <w:rsid w:val="001118D2"/>
  </w:style>
  <w:style w:type="character" w:customStyle="1" w:styleId="Smbolosdenumerao">
    <w:name w:val="Símbolos de numeração"/>
    <w:rsid w:val="001118D2"/>
  </w:style>
  <w:style w:type="character" w:customStyle="1" w:styleId="Marcadores">
    <w:name w:val="Marcadores"/>
    <w:rsid w:val="001118D2"/>
    <w:rPr>
      <w:rFonts w:ascii="StarSymbol" w:eastAsia="StarSymbol" w:hAnsi="StarSymbol" w:cs="Arial Unicode MS"/>
      <w:sz w:val="18"/>
      <w:szCs w:val="18"/>
    </w:rPr>
  </w:style>
  <w:style w:type="paragraph" w:customStyle="1" w:styleId="Captulo">
    <w:name w:val="Capítulo"/>
    <w:basedOn w:val="Normal"/>
    <w:next w:val="Corpodetexto"/>
    <w:rsid w:val="001118D2"/>
    <w:pPr>
      <w:keepNext/>
      <w:spacing w:before="240" w:after="120" w:line="240" w:lineRule="auto"/>
    </w:pPr>
    <w:rPr>
      <w:rFonts w:ascii="Arial" w:eastAsia="Lucida Sans Unicode" w:hAnsi="Arial" w:cs="Tahoma"/>
      <w:sz w:val="28"/>
      <w:szCs w:val="28"/>
      <w:lang w:eastAsia="ar-SA"/>
    </w:rPr>
  </w:style>
  <w:style w:type="paragraph" w:customStyle="1" w:styleId="Legenda5">
    <w:name w:val="Legenda5"/>
    <w:basedOn w:val="Normal"/>
    <w:rsid w:val="001118D2"/>
    <w:pPr>
      <w:suppressLineNumbers/>
      <w:spacing w:before="120" w:after="120" w:line="240" w:lineRule="auto"/>
    </w:pPr>
    <w:rPr>
      <w:rFonts w:ascii="Times New Roman" w:hAnsi="Times New Roman" w:cs="Tahoma"/>
      <w:i/>
      <w:iCs/>
      <w:sz w:val="24"/>
      <w:szCs w:val="24"/>
      <w:lang w:eastAsia="ar-SA"/>
    </w:rPr>
  </w:style>
  <w:style w:type="paragraph" w:customStyle="1" w:styleId="Legenda4">
    <w:name w:val="Legenda4"/>
    <w:basedOn w:val="Normal"/>
    <w:rsid w:val="001118D2"/>
    <w:pPr>
      <w:suppressLineNumbers/>
      <w:spacing w:before="120" w:after="120" w:line="240" w:lineRule="auto"/>
    </w:pPr>
    <w:rPr>
      <w:rFonts w:ascii="Times New Roman" w:hAnsi="Times New Roman" w:cs="Tahoma"/>
      <w:i/>
      <w:iCs/>
      <w:sz w:val="24"/>
      <w:szCs w:val="24"/>
      <w:lang w:eastAsia="ar-SA"/>
    </w:rPr>
  </w:style>
  <w:style w:type="paragraph" w:customStyle="1" w:styleId="Legenda3">
    <w:name w:val="Legenda3"/>
    <w:basedOn w:val="Normal"/>
    <w:rsid w:val="001118D2"/>
    <w:pPr>
      <w:suppressLineNumbers/>
      <w:spacing w:before="120" w:after="120" w:line="240" w:lineRule="auto"/>
    </w:pPr>
    <w:rPr>
      <w:rFonts w:ascii="Times New Roman" w:hAnsi="Times New Roman" w:cs="Tahoma"/>
      <w:i/>
      <w:iCs/>
      <w:sz w:val="24"/>
      <w:szCs w:val="24"/>
      <w:lang w:eastAsia="ar-SA"/>
    </w:rPr>
  </w:style>
  <w:style w:type="paragraph" w:customStyle="1" w:styleId="Legenda2">
    <w:name w:val="Legenda2"/>
    <w:basedOn w:val="Normal"/>
    <w:rsid w:val="001118D2"/>
    <w:pPr>
      <w:suppressLineNumbers/>
      <w:spacing w:before="120" w:after="120" w:line="240" w:lineRule="auto"/>
    </w:pPr>
    <w:rPr>
      <w:rFonts w:ascii="Times New Roman" w:hAnsi="Times New Roman" w:cs="Tahoma"/>
      <w:i/>
      <w:iCs/>
      <w:sz w:val="24"/>
      <w:szCs w:val="24"/>
      <w:lang w:eastAsia="ar-SA"/>
    </w:rPr>
  </w:style>
  <w:style w:type="paragraph" w:customStyle="1" w:styleId="Legenda1">
    <w:name w:val="Legenda1"/>
    <w:basedOn w:val="Normal"/>
    <w:rsid w:val="001118D2"/>
    <w:pPr>
      <w:suppressLineNumbers/>
      <w:spacing w:before="120" w:after="120" w:line="240" w:lineRule="auto"/>
    </w:pPr>
    <w:rPr>
      <w:rFonts w:ascii="Times New Roman" w:hAnsi="Times New Roman" w:cs="Tahoma"/>
      <w:i/>
      <w:iCs/>
      <w:sz w:val="24"/>
      <w:szCs w:val="24"/>
      <w:lang w:eastAsia="ar-SA"/>
    </w:rPr>
  </w:style>
  <w:style w:type="paragraph" w:styleId="Subttulo">
    <w:name w:val="Subtitle"/>
    <w:basedOn w:val="Normal"/>
    <w:next w:val="Normal"/>
    <w:link w:val="SubttuloChar"/>
    <w:uiPriority w:val="11"/>
    <w:qFormat/>
    <w:rsid w:val="001118D2"/>
    <w:pPr>
      <w:spacing w:after="0" w:line="240" w:lineRule="auto"/>
      <w:jc w:val="both"/>
    </w:pPr>
    <w:rPr>
      <w:rFonts w:ascii="Times New Roman" w:hAnsi="Times New Roman"/>
      <w:b/>
      <w:sz w:val="28"/>
      <w:szCs w:val="28"/>
      <w:lang w:eastAsia="ar-SA"/>
    </w:rPr>
  </w:style>
  <w:style w:type="character" w:customStyle="1" w:styleId="SubttuloChar">
    <w:name w:val="Subtítulo Char"/>
    <w:basedOn w:val="Fontepargpadro"/>
    <w:link w:val="Subttulo"/>
    <w:uiPriority w:val="11"/>
    <w:rsid w:val="001118D2"/>
    <w:rPr>
      <w:b/>
      <w:sz w:val="28"/>
      <w:szCs w:val="28"/>
      <w:lang w:eastAsia="ar-SA"/>
    </w:rPr>
  </w:style>
  <w:style w:type="paragraph" w:customStyle="1" w:styleId="compras">
    <w:name w:val="compras"/>
    <w:rsid w:val="001118D2"/>
    <w:pPr>
      <w:suppressAutoHyphens/>
      <w:jc w:val="both"/>
    </w:pPr>
    <w:rPr>
      <w:kern w:val="1"/>
      <w:sz w:val="24"/>
      <w:lang w:eastAsia="ar-SA"/>
    </w:rPr>
  </w:style>
  <w:style w:type="paragraph" w:customStyle="1" w:styleId="Recuodecorpodetexto32">
    <w:name w:val="Recuo de corpo de texto 32"/>
    <w:basedOn w:val="Normal"/>
    <w:rsid w:val="001118D2"/>
    <w:pPr>
      <w:spacing w:after="0" w:line="240" w:lineRule="auto"/>
      <w:ind w:left="567"/>
      <w:jc w:val="both"/>
    </w:pPr>
    <w:rPr>
      <w:rFonts w:ascii="Arial" w:hAnsi="Arial"/>
      <w:sz w:val="24"/>
      <w:szCs w:val="20"/>
      <w:lang w:eastAsia="ar-SA"/>
    </w:rPr>
  </w:style>
  <w:style w:type="paragraph" w:customStyle="1" w:styleId="WW-Recuodecorpodetexto2">
    <w:name w:val="WW-Recuo de corpo de texto 2"/>
    <w:basedOn w:val="Normal"/>
    <w:rsid w:val="001118D2"/>
    <w:pPr>
      <w:spacing w:after="0" w:line="240" w:lineRule="auto"/>
      <w:ind w:left="1276" w:hanging="709"/>
      <w:jc w:val="both"/>
    </w:pPr>
    <w:rPr>
      <w:rFonts w:ascii="Times New Roman" w:hAnsi="Times New Roman"/>
      <w:color w:val="FF0000"/>
      <w:sz w:val="24"/>
      <w:szCs w:val="20"/>
      <w:lang w:eastAsia="ar-SA"/>
    </w:rPr>
  </w:style>
  <w:style w:type="paragraph" w:customStyle="1" w:styleId="western">
    <w:name w:val="western"/>
    <w:basedOn w:val="Normal"/>
    <w:rsid w:val="001118D2"/>
    <w:pPr>
      <w:spacing w:before="100" w:after="119" w:line="240" w:lineRule="auto"/>
    </w:pPr>
    <w:rPr>
      <w:rFonts w:ascii="Arial Unicode MS" w:eastAsia="Arial Unicode MS" w:hAnsi="Arial Unicode MS"/>
      <w:sz w:val="24"/>
      <w:szCs w:val="20"/>
      <w:lang w:eastAsia="ar-SA"/>
    </w:rPr>
  </w:style>
  <w:style w:type="paragraph" w:customStyle="1" w:styleId="WW-Recuodecorpodetexto3">
    <w:name w:val="WW-Recuo de corpo de texto 3"/>
    <w:basedOn w:val="Normal"/>
    <w:rsid w:val="001118D2"/>
    <w:pPr>
      <w:tabs>
        <w:tab w:val="left" w:pos="630"/>
      </w:tabs>
      <w:spacing w:before="360" w:after="0" w:line="240" w:lineRule="auto"/>
      <w:ind w:left="709"/>
      <w:jc w:val="both"/>
    </w:pPr>
    <w:rPr>
      <w:rFonts w:ascii="Times New Roman" w:hAnsi="Times New Roman"/>
      <w:sz w:val="20"/>
      <w:szCs w:val="20"/>
      <w:lang w:eastAsia="ar-SA"/>
    </w:rPr>
  </w:style>
  <w:style w:type="paragraph" w:customStyle="1" w:styleId="WW-Padro">
    <w:name w:val="WW-Padrão"/>
    <w:rsid w:val="001118D2"/>
    <w:pPr>
      <w:widowControl w:val="0"/>
      <w:suppressAutoHyphens/>
    </w:pPr>
    <w:rPr>
      <w:lang w:eastAsia="ar-SA"/>
    </w:rPr>
  </w:style>
  <w:style w:type="paragraph" w:customStyle="1" w:styleId="Recuodecorpodetexto1">
    <w:name w:val="Recuo de corpo de texto1"/>
    <w:basedOn w:val="Normal"/>
    <w:rsid w:val="001118D2"/>
    <w:pPr>
      <w:widowControl w:val="0"/>
      <w:tabs>
        <w:tab w:val="left" w:pos="637"/>
        <w:tab w:val="left" w:pos="10135"/>
      </w:tabs>
      <w:spacing w:after="0" w:line="240" w:lineRule="auto"/>
      <w:jc w:val="both"/>
    </w:pPr>
    <w:rPr>
      <w:rFonts w:ascii="Arial" w:hAnsi="Arial"/>
      <w:sz w:val="24"/>
      <w:szCs w:val="20"/>
      <w:lang w:eastAsia="ar-SA"/>
    </w:rPr>
  </w:style>
  <w:style w:type="paragraph" w:customStyle="1" w:styleId="Recuodecorpodetexto22">
    <w:name w:val="Recuo de corpo de texto 22"/>
    <w:basedOn w:val="Normal"/>
    <w:rsid w:val="001118D2"/>
    <w:pPr>
      <w:spacing w:after="0" w:line="240" w:lineRule="auto"/>
      <w:ind w:left="1134" w:hanging="567"/>
      <w:jc w:val="both"/>
    </w:pPr>
    <w:rPr>
      <w:rFonts w:ascii="Times New Roman" w:hAnsi="Times New Roman"/>
      <w:sz w:val="24"/>
      <w:szCs w:val="20"/>
      <w:lang w:eastAsia="ar-SA"/>
    </w:rPr>
  </w:style>
  <w:style w:type="paragraph" w:customStyle="1" w:styleId="Recuodecorpodetexto34">
    <w:name w:val="Recuo de corpo de texto 34"/>
    <w:basedOn w:val="Normal"/>
    <w:rsid w:val="001118D2"/>
    <w:pPr>
      <w:spacing w:after="0" w:line="240" w:lineRule="auto"/>
      <w:ind w:left="993" w:hanging="567"/>
      <w:jc w:val="both"/>
    </w:pPr>
    <w:rPr>
      <w:rFonts w:ascii="Times New Roman" w:hAnsi="Times New Roman"/>
      <w:sz w:val="24"/>
      <w:szCs w:val="20"/>
      <w:lang w:eastAsia="ar-SA"/>
    </w:rPr>
  </w:style>
  <w:style w:type="paragraph" w:customStyle="1" w:styleId="Recuodecorpodetexto35">
    <w:name w:val="Recuo de corpo de texto 35"/>
    <w:basedOn w:val="Normal"/>
    <w:rsid w:val="001118D2"/>
    <w:pPr>
      <w:spacing w:after="0" w:line="240" w:lineRule="auto"/>
      <w:ind w:left="426" w:hanging="426"/>
      <w:jc w:val="both"/>
    </w:pPr>
    <w:rPr>
      <w:rFonts w:ascii="Times New Roman" w:hAnsi="Times New Roman"/>
      <w:sz w:val="24"/>
      <w:szCs w:val="20"/>
      <w:lang w:eastAsia="ar-SA"/>
    </w:rPr>
  </w:style>
  <w:style w:type="paragraph" w:customStyle="1" w:styleId="Contedodatabela">
    <w:name w:val="Conteúdo da tabela"/>
    <w:basedOn w:val="Normal"/>
    <w:rsid w:val="001118D2"/>
    <w:pPr>
      <w:suppressLineNumbers/>
      <w:spacing w:after="0" w:line="240" w:lineRule="auto"/>
    </w:pPr>
    <w:rPr>
      <w:rFonts w:ascii="Times New Roman" w:hAnsi="Times New Roman"/>
      <w:sz w:val="20"/>
      <w:szCs w:val="20"/>
      <w:lang w:eastAsia="ar-SA"/>
    </w:rPr>
  </w:style>
  <w:style w:type="paragraph" w:customStyle="1" w:styleId="Ttulodatabela">
    <w:name w:val="Título da tabela"/>
    <w:basedOn w:val="Contedodatabela"/>
    <w:rsid w:val="001118D2"/>
    <w:pPr>
      <w:jc w:val="center"/>
    </w:pPr>
    <w:rPr>
      <w:b/>
      <w:bCs/>
    </w:rPr>
  </w:style>
  <w:style w:type="paragraph" w:customStyle="1" w:styleId="Contedodoquadro">
    <w:name w:val="Conteúdo do quadro"/>
    <w:basedOn w:val="Corpodetexto"/>
    <w:qFormat/>
    <w:rsid w:val="001118D2"/>
    <w:pPr>
      <w:spacing w:after="0" w:line="320" w:lineRule="exact"/>
      <w:ind w:left="567" w:hanging="567"/>
      <w:jc w:val="both"/>
    </w:pPr>
    <w:rPr>
      <w:smallCaps/>
      <w:spacing w:val="20"/>
      <w:sz w:val="24"/>
      <w:lang w:eastAsia="ar-SA"/>
    </w:rPr>
  </w:style>
  <w:style w:type="paragraph" w:styleId="Assuntodocomentrio">
    <w:name w:val="annotation subject"/>
    <w:basedOn w:val="Textodecomentrio"/>
    <w:next w:val="Textodecomentrio"/>
    <w:link w:val="AssuntodocomentrioChar"/>
    <w:rsid w:val="001118D2"/>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rsid w:val="001118D2"/>
    <w:rPr>
      <w:rFonts w:ascii="Ecofont_Spranq_eco_Sans" w:eastAsiaTheme="minorEastAsia" w:hAnsi="Ecofont_Spranq_eco_Sans" w:cs="Tahoma"/>
      <w:b/>
      <w:bCs/>
      <w:lang w:eastAsia="ar-SA"/>
    </w:rPr>
  </w:style>
  <w:style w:type="paragraph" w:customStyle="1" w:styleId="Recuodecorpodetexto33">
    <w:name w:val="Recuo de corpo de texto 33"/>
    <w:basedOn w:val="Normal"/>
    <w:rsid w:val="001118D2"/>
    <w:pPr>
      <w:spacing w:after="120" w:line="240" w:lineRule="auto"/>
      <w:ind w:left="283"/>
    </w:pPr>
    <w:rPr>
      <w:rFonts w:ascii="Times New Roman" w:hAnsi="Times New Roman"/>
      <w:sz w:val="16"/>
      <w:szCs w:val="16"/>
      <w:lang w:eastAsia="ar-SA"/>
    </w:rPr>
  </w:style>
  <w:style w:type="paragraph" w:customStyle="1" w:styleId="N21">
    <w:name w:val="N21"/>
    <w:basedOn w:val="Normal"/>
    <w:rsid w:val="001118D2"/>
    <w:pPr>
      <w:suppressAutoHyphens w:val="0"/>
      <w:spacing w:before="60" w:after="0" w:line="240" w:lineRule="auto"/>
      <w:ind w:left="2268" w:hanging="425"/>
      <w:jc w:val="both"/>
    </w:pPr>
    <w:rPr>
      <w:rFonts w:ascii="Arial" w:hAnsi="Arial"/>
      <w:snapToGrid w:val="0"/>
      <w:sz w:val="20"/>
      <w:szCs w:val="20"/>
    </w:rPr>
  </w:style>
  <w:style w:type="paragraph" w:customStyle="1" w:styleId="Estilo2">
    <w:name w:val="Estilo2"/>
    <w:basedOn w:val="Normal"/>
    <w:rsid w:val="001118D2"/>
    <w:pPr>
      <w:suppressAutoHyphens w:val="0"/>
      <w:spacing w:after="0" w:line="240" w:lineRule="auto"/>
      <w:ind w:left="2694" w:hanging="284"/>
      <w:jc w:val="both"/>
    </w:pPr>
    <w:rPr>
      <w:rFonts w:ascii="Times New Roman" w:hAnsi="Times New Roman"/>
      <w:snapToGrid w:val="0"/>
      <w:sz w:val="24"/>
      <w:szCs w:val="20"/>
    </w:rPr>
  </w:style>
  <w:style w:type="paragraph" w:customStyle="1" w:styleId="Estilo1">
    <w:name w:val="Estilo1"/>
    <w:basedOn w:val="Normal"/>
    <w:rsid w:val="001118D2"/>
    <w:pPr>
      <w:tabs>
        <w:tab w:val="left" w:pos="2268"/>
      </w:tabs>
      <w:suppressAutoHyphens w:val="0"/>
      <w:spacing w:after="0" w:line="240" w:lineRule="auto"/>
      <w:ind w:left="2410" w:hanging="992"/>
      <w:jc w:val="both"/>
    </w:pPr>
    <w:rPr>
      <w:rFonts w:ascii="Times New Roman" w:hAnsi="Times New Roman"/>
      <w:snapToGrid w:val="0"/>
      <w:sz w:val="24"/>
      <w:szCs w:val="20"/>
    </w:rPr>
  </w:style>
  <w:style w:type="paragraph" w:styleId="Recuodecorpodetexto3">
    <w:name w:val="Body Text Indent 3"/>
    <w:basedOn w:val="Normal"/>
    <w:link w:val="Recuodecorpodetexto3Char"/>
    <w:rsid w:val="001118D2"/>
    <w:pPr>
      <w:spacing w:after="0" w:line="240" w:lineRule="auto"/>
      <w:ind w:left="1276" w:hanging="709"/>
      <w:jc w:val="both"/>
    </w:pPr>
    <w:rPr>
      <w:rFonts w:ascii="Arial" w:hAnsi="Arial" w:cs="Arial"/>
      <w:szCs w:val="20"/>
    </w:rPr>
  </w:style>
  <w:style w:type="character" w:customStyle="1" w:styleId="Recuodecorpodetexto3Char1">
    <w:name w:val="Recuo de corpo de texto 3 Char1"/>
    <w:basedOn w:val="Fontepargpadro"/>
    <w:uiPriority w:val="99"/>
    <w:semiHidden/>
    <w:rsid w:val="001118D2"/>
    <w:rPr>
      <w:rFonts w:ascii="Calibri" w:hAnsi="Calibri"/>
      <w:sz w:val="16"/>
      <w:szCs w:val="16"/>
    </w:rPr>
  </w:style>
  <w:style w:type="character" w:customStyle="1" w:styleId="CharChar">
    <w:name w:val="Char Char"/>
    <w:rsid w:val="001118D2"/>
    <w:rPr>
      <w:rFonts w:ascii="Arial" w:hAnsi="Arial" w:cs="Arial"/>
      <w:sz w:val="22"/>
      <w:szCs w:val="22"/>
      <w:lang w:eastAsia="ar-SA"/>
    </w:rPr>
  </w:style>
  <w:style w:type="paragraph" w:customStyle="1" w:styleId="Corpodetexto22">
    <w:name w:val="Corpo de texto 22"/>
    <w:basedOn w:val="Normal"/>
    <w:rsid w:val="001118D2"/>
    <w:pPr>
      <w:spacing w:after="120" w:line="480" w:lineRule="auto"/>
    </w:pPr>
    <w:rPr>
      <w:rFonts w:ascii="Times New Roman" w:hAnsi="Times New Roman"/>
      <w:sz w:val="20"/>
      <w:szCs w:val="20"/>
      <w:lang w:eastAsia="ar-SA"/>
    </w:rPr>
  </w:style>
  <w:style w:type="character" w:customStyle="1" w:styleId="WW8Num3z0">
    <w:name w:val="WW8Num3z0"/>
    <w:rsid w:val="001118D2"/>
    <w:rPr>
      <w:rFonts w:ascii="Wingdings" w:hAnsi="Wingdings"/>
      <w:b/>
    </w:rPr>
  </w:style>
  <w:style w:type="character" w:customStyle="1" w:styleId="WW8Num7z0">
    <w:name w:val="WW8Num7z0"/>
    <w:rsid w:val="001118D2"/>
    <w:rPr>
      <w:u w:val="none"/>
    </w:rPr>
  </w:style>
  <w:style w:type="character" w:customStyle="1" w:styleId="WW8Num8z0">
    <w:name w:val="WW8Num8z0"/>
    <w:rsid w:val="001118D2"/>
    <w:rPr>
      <w:rFonts w:ascii="Symbol" w:hAnsi="Symbol"/>
    </w:rPr>
  </w:style>
  <w:style w:type="character" w:customStyle="1" w:styleId="WW8Num9z0">
    <w:name w:val="WW8Num9z0"/>
    <w:rsid w:val="001118D2"/>
    <w:rPr>
      <w:rFonts w:ascii="Symbol" w:hAnsi="Symbol"/>
    </w:rPr>
  </w:style>
  <w:style w:type="character" w:customStyle="1" w:styleId="Fontepargpadro7">
    <w:name w:val="Fonte parág. padrão7"/>
    <w:rsid w:val="001118D2"/>
  </w:style>
  <w:style w:type="character" w:customStyle="1" w:styleId="WW8Num23z0">
    <w:name w:val="WW8Num23z0"/>
    <w:rsid w:val="001118D2"/>
    <w:rPr>
      <w:rFonts w:ascii="Symbol" w:hAnsi="Symbol"/>
    </w:rPr>
  </w:style>
  <w:style w:type="character" w:customStyle="1" w:styleId="WW8Num23z1">
    <w:name w:val="WW8Num23z1"/>
    <w:rsid w:val="001118D2"/>
    <w:rPr>
      <w:rFonts w:ascii="Courier New" w:hAnsi="Courier New" w:cs="StarSymbol"/>
    </w:rPr>
  </w:style>
  <w:style w:type="character" w:customStyle="1" w:styleId="WW8Num23z2">
    <w:name w:val="WW8Num23z2"/>
    <w:rsid w:val="001118D2"/>
    <w:rPr>
      <w:rFonts w:ascii="Wingdings" w:hAnsi="Wingdings"/>
    </w:rPr>
  </w:style>
  <w:style w:type="character" w:customStyle="1" w:styleId="WW8Num24z0">
    <w:name w:val="WW8Num24z0"/>
    <w:rsid w:val="001118D2"/>
    <w:rPr>
      <w:rFonts w:ascii="Wingdings" w:hAnsi="Wingdings"/>
    </w:rPr>
  </w:style>
  <w:style w:type="character" w:customStyle="1" w:styleId="Refdecomentrio1">
    <w:name w:val="Ref. de comentário1"/>
    <w:rsid w:val="001118D2"/>
    <w:rPr>
      <w:sz w:val="16"/>
      <w:szCs w:val="16"/>
    </w:rPr>
  </w:style>
  <w:style w:type="paragraph" w:customStyle="1" w:styleId="Legenda6">
    <w:name w:val="Legenda6"/>
    <w:basedOn w:val="Normal"/>
    <w:rsid w:val="001118D2"/>
    <w:pPr>
      <w:suppressLineNumbers/>
      <w:spacing w:before="120" w:after="120" w:line="240" w:lineRule="auto"/>
    </w:pPr>
    <w:rPr>
      <w:rFonts w:ascii="Times New Roman" w:hAnsi="Times New Roman" w:cs="Tahoma"/>
      <w:i/>
      <w:iCs/>
      <w:sz w:val="24"/>
      <w:szCs w:val="24"/>
      <w:lang w:eastAsia="ar-SA"/>
    </w:rPr>
  </w:style>
  <w:style w:type="paragraph" w:customStyle="1" w:styleId="Textodecomentrio1">
    <w:name w:val="Texto de comentário1"/>
    <w:basedOn w:val="Normal"/>
    <w:rsid w:val="001118D2"/>
    <w:pPr>
      <w:spacing w:after="0" w:line="240" w:lineRule="auto"/>
    </w:pPr>
    <w:rPr>
      <w:rFonts w:ascii="Times New Roman" w:hAnsi="Times New Roman"/>
      <w:sz w:val="20"/>
      <w:szCs w:val="20"/>
      <w:lang w:eastAsia="ar-SA"/>
    </w:rPr>
  </w:style>
  <w:style w:type="paragraph" w:customStyle="1" w:styleId="Recuodecorpodetexto23">
    <w:name w:val="Recuo de corpo de texto 23"/>
    <w:basedOn w:val="Normal"/>
    <w:rsid w:val="001118D2"/>
    <w:pPr>
      <w:spacing w:after="120" w:line="480" w:lineRule="auto"/>
      <w:ind w:left="283"/>
    </w:pPr>
    <w:rPr>
      <w:rFonts w:ascii="Times New Roman" w:hAnsi="Times New Roman"/>
      <w:sz w:val="20"/>
      <w:szCs w:val="20"/>
      <w:lang w:eastAsia="ar-SA"/>
    </w:rPr>
  </w:style>
  <w:style w:type="paragraph" w:styleId="Textoembloco">
    <w:name w:val="Block Text"/>
    <w:basedOn w:val="Normal"/>
    <w:rsid w:val="001118D2"/>
    <w:pPr>
      <w:spacing w:after="0" w:line="240" w:lineRule="auto"/>
      <w:ind w:left="2127" w:right="-31" w:hanging="851"/>
      <w:jc w:val="both"/>
    </w:pPr>
    <w:rPr>
      <w:rFonts w:ascii="Times New Roman" w:hAnsi="Times New Roman"/>
      <w:color w:val="FF0000"/>
      <w:sz w:val="24"/>
      <w:szCs w:val="20"/>
      <w:lang w:eastAsia="ar-SA"/>
    </w:rPr>
  </w:style>
  <w:style w:type="paragraph" w:customStyle="1" w:styleId="Corpodotexto">
    <w:name w:val="Corpo do texto"/>
    <w:basedOn w:val="Normal"/>
    <w:rsid w:val="001118D2"/>
    <w:pPr>
      <w:widowControl w:val="0"/>
      <w:spacing w:after="0" w:line="240" w:lineRule="exact"/>
      <w:jc w:val="both"/>
    </w:pPr>
    <w:rPr>
      <w:rFonts w:ascii="Times New Roman" w:hAnsi="Times New Roman"/>
      <w:szCs w:val="20"/>
      <w:lang w:eastAsia="ar-SA"/>
    </w:rPr>
  </w:style>
  <w:style w:type="character" w:styleId="HiperlinkVisitado">
    <w:name w:val="FollowedHyperlink"/>
    <w:rsid w:val="001118D2"/>
    <w:rPr>
      <w:color w:val="800080"/>
      <w:u w:val="single"/>
    </w:rPr>
  </w:style>
  <w:style w:type="paragraph" w:customStyle="1" w:styleId="WW-Padro1">
    <w:name w:val="WW-Padrão1"/>
    <w:rsid w:val="001118D2"/>
    <w:pPr>
      <w:widowControl w:val="0"/>
      <w:suppressAutoHyphens/>
    </w:pPr>
  </w:style>
  <w:style w:type="table" w:styleId="Tabelacomgrade">
    <w:name w:val="Table Grid"/>
    <w:basedOn w:val="Tabelanormal"/>
    <w:uiPriority w:val="59"/>
    <w:rsid w:val="00111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11111111111">
    <w:name w:val="WW-Absatz-Standardschriftart111111111111"/>
    <w:rsid w:val="001118D2"/>
  </w:style>
  <w:style w:type="character" w:customStyle="1" w:styleId="WW-Absatz-Standardschriftart1111111111111">
    <w:name w:val="WW-Absatz-Standardschriftart1111111111111"/>
    <w:rsid w:val="001118D2"/>
  </w:style>
  <w:style w:type="character" w:customStyle="1" w:styleId="WW-Absatz-Standardschriftart11111111111111">
    <w:name w:val="WW-Absatz-Standardschriftart11111111111111"/>
    <w:rsid w:val="001118D2"/>
  </w:style>
  <w:style w:type="character" w:customStyle="1" w:styleId="WW-Absatz-Standardschriftart111111111111111">
    <w:name w:val="WW-Absatz-Standardschriftart111111111111111"/>
    <w:rsid w:val="001118D2"/>
  </w:style>
  <w:style w:type="character" w:customStyle="1" w:styleId="WW-Absatz-Standardschriftart1111111111111111">
    <w:name w:val="WW-Absatz-Standardschriftart1111111111111111"/>
    <w:rsid w:val="001118D2"/>
  </w:style>
  <w:style w:type="character" w:customStyle="1" w:styleId="WW-Absatz-Standardschriftart11111111111111111">
    <w:name w:val="WW-Absatz-Standardschriftart11111111111111111"/>
    <w:rsid w:val="001118D2"/>
  </w:style>
  <w:style w:type="character" w:customStyle="1" w:styleId="WW-Absatz-Standardschriftart111111111111111111">
    <w:name w:val="WW-Absatz-Standardschriftart111111111111111111"/>
    <w:rsid w:val="001118D2"/>
  </w:style>
  <w:style w:type="character" w:customStyle="1" w:styleId="WW-Absatz-Standardschriftart1111111111111111111">
    <w:name w:val="WW-Absatz-Standardschriftart1111111111111111111"/>
    <w:rsid w:val="001118D2"/>
  </w:style>
  <w:style w:type="character" w:customStyle="1" w:styleId="WW-Absatz-Standardschriftart11111111111111111111">
    <w:name w:val="WW-Absatz-Standardschriftart11111111111111111111"/>
    <w:rsid w:val="001118D2"/>
  </w:style>
  <w:style w:type="character" w:customStyle="1" w:styleId="WW-Absatz-Standardschriftart111111111111111111111">
    <w:name w:val="WW-Absatz-Standardschriftart111111111111111111111"/>
    <w:rsid w:val="001118D2"/>
  </w:style>
  <w:style w:type="character" w:customStyle="1" w:styleId="WW-Absatz-Standardschriftart1111111111111111111111">
    <w:name w:val="WW-Absatz-Standardschriftart1111111111111111111111"/>
    <w:rsid w:val="001118D2"/>
  </w:style>
  <w:style w:type="character" w:customStyle="1" w:styleId="WW-Absatz-Standardschriftart11111111111111111111111">
    <w:name w:val="WW-Absatz-Standardschriftart11111111111111111111111"/>
    <w:rsid w:val="001118D2"/>
  </w:style>
  <w:style w:type="character" w:customStyle="1" w:styleId="WW-Absatz-Standardschriftart111111111111111111111111">
    <w:name w:val="WW-Absatz-Standardschriftart111111111111111111111111"/>
    <w:rsid w:val="001118D2"/>
  </w:style>
  <w:style w:type="character" w:customStyle="1" w:styleId="WW-Absatz-Standardschriftart1111111111111111111111111">
    <w:name w:val="WW-Absatz-Standardschriftart1111111111111111111111111"/>
    <w:rsid w:val="001118D2"/>
  </w:style>
  <w:style w:type="character" w:customStyle="1" w:styleId="WW-Absatz-Standardschriftart11111111111111111111111111">
    <w:name w:val="WW-Absatz-Standardschriftart11111111111111111111111111"/>
    <w:rsid w:val="001118D2"/>
  </w:style>
  <w:style w:type="character" w:customStyle="1" w:styleId="WW-Absatz-Standardschriftart111111111111111111111111111">
    <w:name w:val="WW-Absatz-Standardschriftart111111111111111111111111111"/>
    <w:rsid w:val="001118D2"/>
  </w:style>
  <w:style w:type="character" w:customStyle="1" w:styleId="WW-Absatz-Standardschriftart1111111111111111111111111111">
    <w:name w:val="WW-Absatz-Standardschriftart1111111111111111111111111111"/>
    <w:rsid w:val="001118D2"/>
  </w:style>
  <w:style w:type="character" w:customStyle="1" w:styleId="WW-Absatz-Standardschriftart11111111111111111111111111111">
    <w:name w:val="WW-Absatz-Standardschriftart11111111111111111111111111111"/>
    <w:rsid w:val="001118D2"/>
  </w:style>
  <w:style w:type="paragraph" w:customStyle="1" w:styleId="xl63">
    <w:name w:val="xl63"/>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Times New Roman" w:hAnsi="Times New Roman"/>
      <w:b/>
      <w:bCs/>
      <w:sz w:val="24"/>
      <w:szCs w:val="24"/>
    </w:rPr>
  </w:style>
  <w:style w:type="paragraph" w:customStyle="1" w:styleId="xl64">
    <w:name w:val="xl64"/>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Times New Roman" w:hAnsi="Times New Roman"/>
      <w:sz w:val="24"/>
      <w:szCs w:val="24"/>
    </w:rPr>
  </w:style>
  <w:style w:type="paragraph" w:customStyle="1" w:styleId="xl65">
    <w:name w:val="xl65"/>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Times New Roman" w:hAnsi="Times New Roman"/>
      <w:b/>
      <w:bCs/>
      <w:sz w:val="24"/>
      <w:szCs w:val="24"/>
    </w:rPr>
  </w:style>
  <w:style w:type="paragraph" w:customStyle="1" w:styleId="xl66">
    <w:name w:val="xl66"/>
    <w:basedOn w:val="Normal"/>
    <w:qFormat/>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xl67">
    <w:name w:val="xl67"/>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8">
    <w:name w:val="xl68"/>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69">
    <w:name w:val="xl69"/>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0">
    <w:name w:val="xl70"/>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Times New Roman" w:hAnsi="Times New Roman"/>
      <w:sz w:val="24"/>
      <w:szCs w:val="24"/>
    </w:rPr>
  </w:style>
  <w:style w:type="paragraph" w:customStyle="1" w:styleId="xl71">
    <w:name w:val="xl71"/>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Times New Roman" w:hAnsi="Times New Roman"/>
      <w:sz w:val="24"/>
      <w:szCs w:val="24"/>
    </w:rPr>
  </w:style>
  <w:style w:type="paragraph" w:customStyle="1" w:styleId="xl72">
    <w:name w:val="xl72"/>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Normal"/>
    <w:qFormat/>
    <w:rsid w:val="001118D2"/>
    <w:pPr>
      <w:suppressAutoHyphens w:val="0"/>
      <w:spacing w:before="100" w:beforeAutospacing="1" w:after="100" w:afterAutospacing="1" w:line="240" w:lineRule="auto"/>
    </w:pPr>
    <w:rPr>
      <w:rFonts w:ascii="Times New Roman" w:hAnsi="Times New Roman"/>
      <w:color w:val="000000"/>
      <w:sz w:val="24"/>
      <w:szCs w:val="24"/>
    </w:rPr>
  </w:style>
  <w:style w:type="paragraph" w:customStyle="1" w:styleId="xl74">
    <w:name w:val="xl74"/>
    <w:basedOn w:val="Normal"/>
    <w:qFormat/>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5">
    <w:name w:val="xl75"/>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Times New Roman" w:hAnsi="Times New Roman"/>
      <w:sz w:val="24"/>
      <w:szCs w:val="24"/>
    </w:rPr>
  </w:style>
  <w:style w:type="paragraph" w:customStyle="1" w:styleId="xl76">
    <w:name w:val="xl76"/>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Arena Condensed" w:hAnsi="Arena Condensed"/>
      <w:color w:val="000000"/>
      <w:sz w:val="36"/>
      <w:szCs w:val="36"/>
    </w:rPr>
  </w:style>
  <w:style w:type="paragraph" w:customStyle="1" w:styleId="xl78">
    <w:name w:val="xl78"/>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Arena Condensed" w:hAnsi="Arena Condensed"/>
      <w:sz w:val="36"/>
      <w:szCs w:val="36"/>
    </w:rPr>
  </w:style>
  <w:style w:type="paragraph" w:customStyle="1" w:styleId="xl79">
    <w:name w:val="xl79"/>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Arena Condensed" w:hAnsi="Arena Condensed"/>
      <w:sz w:val="36"/>
      <w:szCs w:val="36"/>
    </w:rPr>
  </w:style>
  <w:style w:type="paragraph" w:customStyle="1" w:styleId="xl80">
    <w:name w:val="xl80"/>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ena Condensed" w:hAnsi="Arena Condensed"/>
      <w:sz w:val="36"/>
      <w:szCs w:val="36"/>
    </w:rPr>
  </w:style>
  <w:style w:type="paragraph" w:customStyle="1" w:styleId="xl81">
    <w:name w:val="xl81"/>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Arena Condensed" w:hAnsi="Arena Condensed"/>
    </w:rPr>
  </w:style>
  <w:style w:type="paragraph" w:customStyle="1" w:styleId="xl82">
    <w:name w:val="xl82"/>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rFonts w:ascii="Arena Condensed" w:hAnsi="Arena Condensed"/>
    </w:rPr>
  </w:style>
  <w:style w:type="paragraph" w:customStyle="1" w:styleId="xl83">
    <w:name w:val="xl83"/>
    <w:basedOn w:val="Normal"/>
    <w:rsid w:val="001118D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ena Condensed" w:hAnsi="Arena Condensed"/>
    </w:rPr>
  </w:style>
  <w:style w:type="character" w:customStyle="1" w:styleId="apple-converted-space">
    <w:name w:val="apple-converted-space"/>
    <w:rsid w:val="001118D2"/>
  </w:style>
  <w:style w:type="paragraph" w:customStyle="1" w:styleId="xl84">
    <w:name w:val="xl84"/>
    <w:basedOn w:val="Normal"/>
    <w:rsid w:val="001118D2"/>
    <w:pPr>
      <w:suppressAutoHyphens w:val="0"/>
      <w:spacing w:before="100" w:beforeAutospacing="1" w:after="100" w:afterAutospacing="1" w:line="240" w:lineRule="auto"/>
      <w:jc w:val="center"/>
    </w:pPr>
    <w:rPr>
      <w:rFonts w:ascii="Arena Condensed" w:hAnsi="Arena Condensed"/>
      <w:color w:val="222222"/>
      <w:sz w:val="36"/>
      <w:szCs w:val="36"/>
    </w:rPr>
  </w:style>
  <w:style w:type="paragraph" w:customStyle="1" w:styleId="xl85">
    <w:name w:val="xl85"/>
    <w:basedOn w:val="Normal"/>
    <w:rsid w:val="001118D2"/>
    <w:pPr>
      <w:suppressAutoHyphens w:val="0"/>
      <w:spacing w:before="100" w:beforeAutospacing="1" w:after="100" w:afterAutospacing="1" w:line="240" w:lineRule="auto"/>
    </w:pPr>
    <w:rPr>
      <w:rFonts w:ascii="Arena Condensed" w:hAnsi="Arena Condensed"/>
      <w:sz w:val="36"/>
      <w:szCs w:val="36"/>
    </w:rPr>
  </w:style>
  <w:style w:type="paragraph" w:customStyle="1" w:styleId="xl86">
    <w:name w:val="xl86"/>
    <w:basedOn w:val="Normal"/>
    <w:rsid w:val="001118D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jc w:val="center"/>
      <w:textAlignment w:val="center"/>
    </w:pPr>
    <w:rPr>
      <w:rFonts w:ascii="Arena Condensed" w:hAnsi="Arena Condensed"/>
      <w:sz w:val="36"/>
      <w:szCs w:val="36"/>
    </w:rPr>
  </w:style>
  <w:style w:type="paragraph" w:customStyle="1" w:styleId="xl87">
    <w:name w:val="xl87"/>
    <w:basedOn w:val="Normal"/>
    <w:rsid w:val="001118D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jc w:val="center"/>
    </w:pPr>
    <w:rPr>
      <w:rFonts w:ascii="Arena Condensed" w:hAnsi="Arena Condensed"/>
      <w:sz w:val="36"/>
      <w:szCs w:val="36"/>
    </w:rPr>
  </w:style>
  <w:style w:type="paragraph" w:customStyle="1" w:styleId="xl88">
    <w:name w:val="xl88"/>
    <w:basedOn w:val="Normal"/>
    <w:rsid w:val="001118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ena Condensed" w:hAnsi="Arena Condensed"/>
      <w:color w:val="000000"/>
      <w:sz w:val="36"/>
      <w:szCs w:val="36"/>
    </w:rPr>
  </w:style>
  <w:style w:type="paragraph" w:customStyle="1" w:styleId="xl89">
    <w:name w:val="xl89"/>
    <w:basedOn w:val="Normal"/>
    <w:rsid w:val="001118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ena Condensed" w:hAnsi="Arena Condensed"/>
      <w:sz w:val="36"/>
      <w:szCs w:val="36"/>
    </w:rPr>
  </w:style>
  <w:style w:type="paragraph" w:customStyle="1" w:styleId="xl90">
    <w:name w:val="xl90"/>
    <w:basedOn w:val="Normal"/>
    <w:rsid w:val="001118D2"/>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line="240" w:lineRule="auto"/>
      <w:jc w:val="center"/>
    </w:pPr>
    <w:rPr>
      <w:rFonts w:ascii="Arena Condensed" w:hAnsi="Arena Condensed"/>
      <w:sz w:val="36"/>
      <w:szCs w:val="36"/>
    </w:rPr>
  </w:style>
  <w:style w:type="paragraph" w:customStyle="1" w:styleId="xl91">
    <w:name w:val="xl91"/>
    <w:basedOn w:val="Normal"/>
    <w:rsid w:val="001118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ena Condensed" w:hAnsi="Arena Condensed"/>
      <w:sz w:val="36"/>
      <w:szCs w:val="36"/>
    </w:rPr>
  </w:style>
  <w:style w:type="paragraph" w:customStyle="1" w:styleId="Default">
    <w:name w:val="Default"/>
    <w:rsid w:val="001118D2"/>
    <w:pPr>
      <w:autoSpaceDE w:val="0"/>
      <w:autoSpaceDN w:val="0"/>
      <w:adjustRightInd w:val="0"/>
    </w:pPr>
    <w:rPr>
      <w:rFonts w:ascii="Verdana" w:hAnsi="Verdana" w:cs="Verdana"/>
      <w:color w:val="000000"/>
      <w:sz w:val="24"/>
      <w:szCs w:val="24"/>
    </w:rPr>
  </w:style>
  <w:style w:type="paragraph" w:customStyle="1" w:styleId="m-6049918113338360991gmail-msolistparagraph">
    <w:name w:val="m_-6049918113338360991gmail-msolistparagraph"/>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Nvel2">
    <w:name w:val="Nível 2"/>
    <w:basedOn w:val="Normal"/>
    <w:next w:val="Normal"/>
    <w:rsid w:val="001118D2"/>
    <w:pPr>
      <w:suppressAutoHyphens w:val="0"/>
      <w:spacing w:after="120" w:line="240" w:lineRule="auto"/>
      <w:jc w:val="both"/>
    </w:pPr>
    <w:rPr>
      <w:rFonts w:ascii="Arial" w:hAnsi="Arial"/>
      <w:b/>
      <w:sz w:val="24"/>
      <w:szCs w:val="20"/>
    </w:rPr>
  </w:style>
  <w:style w:type="character" w:customStyle="1" w:styleId="normalchar1">
    <w:name w:val="normal__char1"/>
    <w:rsid w:val="001118D2"/>
    <w:rPr>
      <w:rFonts w:ascii="Arial" w:hAnsi="Arial" w:cs="Arial" w:hint="default"/>
      <w:strike w:val="0"/>
      <w:dstrike w:val="0"/>
      <w:sz w:val="24"/>
      <w:szCs w:val="24"/>
      <w:u w:val="none"/>
      <w:effect w:val="none"/>
    </w:rPr>
  </w:style>
  <w:style w:type="character" w:customStyle="1" w:styleId="apple-style-span">
    <w:name w:val="apple-style-span"/>
    <w:rsid w:val="001118D2"/>
  </w:style>
  <w:style w:type="paragraph" w:styleId="Citao">
    <w:name w:val="Quote"/>
    <w:aliases w:val="TCU,Citação AGU,NotaExplicativa"/>
    <w:basedOn w:val="Normal"/>
    <w:next w:val="Normal"/>
    <w:link w:val="CitaoChar"/>
    <w:qFormat/>
    <w:rsid w:val="001118D2"/>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1118D2"/>
    <w:rPr>
      <w:rFonts w:ascii="Arial" w:eastAsia="Calibri" w:hAnsi="Arial" w:cs="Tahoma"/>
      <w:i/>
      <w:iCs/>
      <w:color w:val="000000"/>
      <w:szCs w:val="24"/>
      <w:shd w:val="clear" w:color="auto" w:fill="FFFFCC"/>
      <w:lang w:eastAsia="en-US"/>
    </w:rPr>
  </w:style>
  <w:style w:type="paragraph" w:customStyle="1" w:styleId="Notaexplicativa">
    <w:name w:val="Nota explicativa"/>
    <w:basedOn w:val="Citao"/>
    <w:link w:val="NotaexplicativaChar"/>
    <w:qFormat/>
    <w:rsid w:val="001118D2"/>
  </w:style>
  <w:style w:type="character" w:customStyle="1" w:styleId="NotaexplicativaChar">
    <w:name w:val="Nota explicativa Char"/>
    <w:link w:val="Notaexplicativa"/>
    <w:rsid w:val="001118D2"/>
    <w:rPr>
      <w:rFonts w:ascii="Arial" w:eastAsia="Calibri" w:hAnsi="Arial" w:cs="Tahoma"/>
      <w:i/>
      <w:iCs/>
      <w:color w:val="000000"/>
      <w:szCs w:val="24"/>
      <w:shd w:val="clear" w:color="auto" w:fill="FFFFCC"/>
      <w:lang w:eastAsia="en-US"/>
    </w:rPr>
  </w:style>
  <w:style w:type="numbering" w:customStyle="1" w:styleId="Estilo3">
    <w:name w:val="Estilo3"/>
    <w:uiPriority w:val="99"/>
    <w:rsid w:val="001118D2"/>
  </w:style>
  <w:style w:type="numbering" w:customStyle="1" w:styleId="Estilo4">
    <w:name w:val="Estilo4"/>
    <w:uiPriority w:val="99"/>
    <w:rsid w:val="001118D2"/>
  </w:style>
  <w:style w:type="numbering" w:customStyle="1" w:styleId="Estilo5">
    <w:name w:val="Estilo5"/>
    <w:uiPriority w:val="99"/>
    <w:rsid w:val="001118D2"/>
  </w:style>
  <w:style w:type="numbering" w:customStyle="1" w:styleId="Estilo6">
    <w:name w:val="Estilo6"/>
    <w:uiPriority w:val="99"/>
    <w:rsid w:val="001118D2"/>
  </w:style>
  <w:style w:type="paragraph" w:customStyle="1" w:styleId="Nivel01Titulo">
    <w:name w:val="Nivel_01_Titulo"/>
    <w:basedOn w:val="Nivel01"/>
    <w:link w:val="Nivel01TituloChar"/>
    <w:rsid w:val="001118D2"/>
    <w:pPr>
      <w:numPr>
        <w:numId w:val="0"/>
      </w:numPr>
      <w:tabs>
        <w:tab w:val="clear" w:pos="426"/>
        <w:tab w:val="left" w:pos="567"/>
        <w:tab w:val="num" w:pos="720"/>
      </w:tabs>
      <w:spacing w:before="240"/>
      <w:ind w:left="720" w:hanging="720"/>
      <w:jc w:val="left"/>
    </w:pPr>
    <w:rPr>
      <w:rFonts w:eastAsia="Times New Roman" w:cs="Times New Roman"/>
      <w:color w:val="000000"/>
      <w:spacing w:val="5"/>
      <w:kern w:val="28"/>
      <w:sz w:val="52"/>
      <w:szCs w:val="52"/>
      <w:lang w:eastAsia="ar-SA"/>
    </w:rPr>
  </w:style>
  <w:style w:type="character" w:customStyle="1" w:styleId="Nivel01TituloChar">
    <w:name w:val="Nivel_01_Titulo Char"/>
    <w:link w:val="Nivel01Titulo"/>
    <w:qFormat/>
    <w:rsid w:val="001118D2"/>
    <w:rPr>
      <w:rFonts w:ascii="Arial" w:hAnsi="Arial"/>
      <w:b/>
      <w:bCs/>
      <w:color w:val="000000"/>
      <w:spacing w:val="5"/>
      <w:kern w:val="28"/>
      <w:sz w:val="52"/>
      <w:szCs w:val="52"/>
      <w:lang w:eastAsia="ar-SA"/>
    </w:rPr>
  </w:style>
  <w:style w:type="character" w:customStyle="1" w:styleId="QuoteChar">
    <w:name w:val="Quote Char"/>
    <w:link w:val="Citao1"/>
    <w:rsid w:val="001118D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118D2"/>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1118D2"/>
    <w:pPr>
      <w:suppressAutoHyphens w:val="0"/>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1118D2"/>
  </w:style>
  <w:style w:type="character" w:customStyle="1" w:styleId="eop">
    <w:name w:val="eop"/>
    <w:rsid w:val="001118D2"/>
  </w:style>
  <w:style w:type="character" w:customStyle="1" w:styleId="spellingerror">
    <w:name w:val="spellingerror"/>
    <w:rsid w:val="001118D2"/>
  </w:style>
  <w:style w:type="character" w:customStyle="1" w:styleId="Nivel1Char">
    <w:name w:val="Nivel1 Char"/>
    <w:link w:val="Nivel1"/>
    <w:rsid w:val="001118D2"/>
    <w:rPr>
      <w:rFonts w:ascii="Arial" w:eastAsia="MS Gothic" w:hAnsi="Arial" w:cs="Arial"/>
      <w:b/>
      <w:color w:val="000000"/>
    </w:rPr>
  </w:style>
  <w:style w:type="paragraph" w:customStyle="1" w:styleId="Nivel10">
    <w:name w:val="Nivel 1"/>
    <w:basedOn w:val="Nivel2"/>
    <w:next w:val="Nivel2"/>
    <w:rsid w:val="001118D2"/>
    <w:pPr>
      <w:numPr>
        <w:ilvl w:val="0"/>
        <w:numId w:val="0"/>
      </w:numPr>
      <w:ind w:left="360" w:hanging="360"/>
    </w:pPr>
    <w:rPr>
      <w:rFonts w:eastAsia="Times New Roman"/>
      <w:b/>
    </w:rPr>
  </w:style>
  <w:style w:type="character" w:customStyle="1" w:styleId="Nivel4Char">
    <w:name w:val="Nivel 4 Char"/>
    <w:link w:val="Nivel4"/>
    <w:rsid w:val="001118D2"/>
    <w:rPr>
      <w:rFonts w:ascii="Arial" w:eastAsiaTheme="minorEastAsia" w:hAnsi="Arial" w:cs="Arial"/>
    </w:rPr>
  </w:style>
  <w:style w:type="paragraph" w:customStyle="1" w:styleId="textbody">
    <w:name w:val="textbody"/>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em0020ementa">
    <w:name w:val="em_0020ementa"/>
    <w:basedOn w:val="Normal"/>
    <w:rsid w:val="001118D2"/>
    <w:pPr>
      <w:suppressAutoHyphens w:val="0"/>
      <w:spacing w:after="0" w:line="240" w:lineRule="auto"/>
      <w:ind w:left="4160"/>
      <w:jc w:val="both"/>
    </w:pPr>
    <w:rPr>
      <w:rFonts w:ascii="Times New Roman" w:hAnsi="Times New Roman"/>
      <w:sz w:val="28"/>
      <w:szCs w:val="28"/>
    </w:rPr>
  </w:style>
  <w:style w:type="character" w:customStyle="1" w:styleId="cp0020corpodespachochar1">
    <w:name w:val="cp_0020corpodespacho__char1"/>
    <w:rsid w:val="001118D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118D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118D2"/>
    <w:rPr>
      <w:rFonts w:ascii="Ecofont_Spranq_eco_Sans" w:hAnsi="Ecofont_Spranq_eco_Sans" w:cs="Tahoma"/>
      <w:sz w:val="24"/>
      <w:szCs w:val="24"/>
    </w:rPr>
  </w:style>
  <w:style w:type="character" w:customStyle="1" w:styleId="Manoel">
    <w:name w:val="Manoel"/>
    <w:rsid w:val="001118D2"/>
    <w:rPr>
      <w:rFonts w:ascii="Arial" w:hAnsi="Arial" w:cs="Arial"/>
      <w:color w:val="7030A0"/>
      <w:sz w:val="20"/>
    </w:rPr>
  </w:style>
  <w:style w:type="character" w:customStyle="1" w:styleId="ListLabel12">
    <w:name w:val="ListLabel 12"/>
    <w:rsid w:val="001118D2"/>
    <w:rPr>
      <w:b/>
    </w:rPr>
  </w:style>
  <w:style w:type="paragraph" w:customStyle="1" w:styleId="texto1">
    <w:name w:val="texto1"/>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GradeColorida-nfase11">
    <w:name w:val="Grade Colorida - Ênfase 11"/>
    <w:basedOn w:val="Normal"/>
    <w:next w:val="Normal"/>
    <w:link w:val="GradeColorida-nfase1Char"/>
    <w:uiPriority w:val="29"/>
    <w:rsid w:val="001118D2"/>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eastAsia="Calibri" w:hAnsi="Arial"/>
      <w:i/>
      <w:iCs/>
      <w:color w:val="000000"/>
      <w:sz w:val="20"/>
      <w:szCs w:val="24"/>
      <w:lang w:eastAsia="en-US"/>
    </w:rPr>
  </w:style>
  <w:style w:type="character" w:customStyle="1" w:styleId="GradeColorida-nfase1Char">
    <w:name w:val="Grade Colorida - Ênfase 1 Char"/>
    <w:link w:val="GradeColorida-nfase11"/>
    <w:uiPriority w:val="29"/>
    <w:rsid w:val="001118D2"/>
    <w:rPr>
      <w:rFonts w:ascii="Arial" w:eastAsia="Calibri" w:hAnsi="Arial"/>
      <w:i/>
      <w:iCs/>
      <w:color w:val="000000"/>
      <w:szCs w:val="24"/>
      <w:shd w:val="clear" w:color="auto" w:fill="FFFFCC"/>
      <w:lang w:eastAsia="en-US"/>
    </w:rPr>
  </w:style>
  <w:style w:type="paragraph" w:customStyle="1" w:styleId="xwestern">
    <w:name w:val="x_western"/>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TCU-Ac-item9-0">
    <w:name w:val="TCU - Ac - item 9 - §§_0"/>
    <w:basedOn w:val="Normal"/>
    <w:rsid w:val="001118D2"/>
    <w:pPr>
      <w:suppressAutoHyphens w:val="0"/>
      <w:spacing w:after="0" w:line="240" w:lineRule="auto"/>
      <w:ind w:firstLine="1134"/>
      <w:jc w:val="both"/>
    </w:pPr>
    <w:rPr>
      <w:rFonts w:ascii="Times New Roman" w:hAnsi="Times New Roman"/>
      <w:sz w:val="24"/>
      <w:lang w:eastAsia="en-US"/>
    </w:rPr>
  </w:style>
  <w:style w:type="paragraph" w:customStyle="1" w:styleId="Normal1">
    <w:name w:val="Normal_1"/>
    <w:rsid w:val="001118D2"/>
    <w:rPr>
      <w:sz w:val="24"/>
      <w:szCs w:val="22"/>
      <w:lang w:eastAsia="en-US"/>
    </w:rPr>
  </w:style>
  <w:style w:type="paragraph" w:customStyle="1" w:styleId="tcu-ac-item9-1linha">
    <w:name w:val="tcu_-__ac_-_item_9_-_1ª_linha"/>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textojustificadorecuoprimeiralinha">
    <w:name w:val="texto_justificado_recuo_primeira_linha"/>
    <w:basedOn w:val="Normal"/>
    <w:rsid w:val="001118D2"/>
    <w:pPr>
      <w:suppressAutoHyphens w:val="0"/>
      <w:spacing w:before="100" w:beforeAutospacing="1" w:after="100" w:afterAutospacing="1" w:line="240" w:lineRule="auto"/>
    </w:pPr>
    <w:rPr>
      <w:rFonts w:ascii="Times New Roman" w:hAnsi="Times New Roman"/>
      <w:sz w:val="24"/>
      <w:szCs w:val="24"/>
    </w:rPr>
  </w:style>
  <w:style w:type="character" w:customStyle="1" w:styleId="highlight">
    <w:name w:val="highlight"/>
    <w:rsid w:val="001118D2"/>
  </w:style>
  <w:style w:type="paragraph" w:customStyle="1" w:styleId="textojustificado">
    <w:name w:val="texto_justificado"/>
    <w:basedOn w:val="Normal"/>
    <w:rsid w:val="001118D2"/>
    <w:pPr>
      <w:suppressAutoHyphens w:val="0"/>
      <w:spacing w:before="100" w:beforeAutospacing="1" w:after="100" w:afterAutospacing="1" w:line="240" w:lineRule="auto"/>
    </w:pPr>
    <w:rPr>
      <w:rFonts w:ascii="Times New Roman" w:hAnsi="Times New Roman"/>
      <w:sz w:val="24"/>
      <w:szCs w:val="24"/>
    </w:rPr>
  </w:style>
  <w:style w:type="character" w:customStyle="1" w:styleId="MenoPendente1">
    <w:name w:val="Menção Pendente1"/>
    <w:uiPriority w:val="99"/>
    <w:semiHidden/>
    <w:unhideWhenUsed/>
    <w:rsid w:val="001118D2"/>
    <w:rPr>
      <w:color w:val="605E5C"/>
      <w:shd w:val="clear" w:color="auto" w:fill="E1DFDD"/>
    </w:rPr>
  </w:style>
  <w:style w:type="character" w:customStyle="1" w:styleId="MenoPendente2">
    <w:name w:val="Menção Pendente2"/>
    <w:uiPriority w:val="99"/>
    <w:semiHidden/>
    <w:unhideWhenUsed/>
    <w:rsid w:val="001118D2"/>
    <w:rPr>
      <w:color w:val="605E5C"/>
      <w:shd w:val="clear" w:color="auto" w:fill="E1DFDD"/>
    </w:rPr>
  </w:style>
  <w:style w:type="paragraph" w:customStyle="1" w:styleId="Nvel2Opcional">
    <w:name w:val="Nível 2 Opcional"/>
    <w:basedOn w:val="Nivel2"/>
    <w:link w:val="Nvel2OpcionalChar"/>
    <w:rsid w:val="001118D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118D2"/>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1118D2"/>
    <w:rPr>
      <w:rFonts w:ascii="Arial" w:hAnsi="Arial" w:cs="Arial"/>
      <w:i/>
      <w:noProof/>
      <w:color w:val="FF0000"/>
    </w:rPr>
  </w:style>
  <w:style w:type="character" w:customStyle="1" w:styleId="Nvel3OpcionalChar">
    <w:name w:val="Nível 3 Opcional Char"/>
    <w:link w:val="Nvel3Opcional"/>
    <w:rsid w:val="001118D2"/>
    <w:rPr>
      <w:rFonts w:ascii="Arial" w:hAnsi="Arial" w:cs="Arial"/>
      <w:i/>
      <w:iCs/>
      <w:noProof/>
      <w:color w:val="FF0000"/>
    </w:rPr>
  </w:style>
  <w:style w:type="character" w:styleId="TextodoEspaoReservado">
    <w:name w:val="Placeholder Text"/>
    <w:uiPriority w:val="99"/>
    <w:rsid w:val="001118D2"/>
    <w:rPr>
      <w:color w:val="808080"/>
    </w:rPr>
  </w:style>
  <w:style w:type="paragraph" w:customStyle="1" w:styleId="SombreamentoMdio1-nfase31">
    <w:name w:val="Sombreamento Médio 1 - Ênfase 31"/>
    <w:basedOn w:val="Normal"/>
    <w:next w:val="Normal"/>
    <w:rsid w:val="001118D2"/>
    <w:pPr>
      <w:pBdr>
        <w:top w:val="single" w:sz="4" w:space="1" w:color="000080"/>
        <w:left w:val="single" w:sz="4" w:space="4" w:color="000080"/>
        <w:bottom w:val="single" w:sz="4" w:space="1" w:color="000080"/>
        <w:right w:val="single" w:sz="4" w:space="4" w:color="000080"/>
      </w:pBdr>
      <w:shd w:val="clear" w:color="auto" w:fill="FFFFCC"/>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itemnivel2">
    <w:name w:val="item_nivel2"/>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itemnivel1">
    <w:name w:val="item_nivel1"/>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itemalinealetra">
    <w:name w:val="item_alinea_letra"/>
    <w:basedOn w:val="Normal"/>
    <w:rsid w:val="001118D2"/>
    <w:pPr>
      <w:suppressAutoHyphens w:val="0"/>
      <w:spacing w:before="100" w:beforeAutospacing="1" w:after="100" w:afterAutospacing="1" w:line="240" w:lineRule="auto"/>
    </w:pPr>
    <w:rPr>
      <w:rFonts w:ascii="Times New Roman" w:hAnsi="Times New Roman"/>
      <w:sz w:val="24"/>
      <w:szCs w:val="24"/>
    </w:rPr>
  </w:style>
  <w:style w:type="character" w:customStyle="1" w:styleId="markedcontent">
    <w:name w:val="markedcontent"/>
    <w:rsid w:val="001118D2"/>
  </w:style>
  <w:style w:type="paragraph" w:customStyle="1" w:styleId="Standard">
    <w:name w:val="Standard"/>
    <w:rsid w:val="001118D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118D2"/>
    <w:pPr>
      <w:spacing w:after="140" w:line="276" w:lineRule="auto"/>
    </w:pPr>
  </w:style>
  <w:style w:type="character" w:customStyle="1" w:styleId="MenoPendente3">
    <w:name w:val="Menção Pendente3"/>
    <w:uiPriority w:val="99"/>
    <w:semiHidden/>
    <w:unhideWhenUsed/>
    <w:rsid w:val="001118D2"/>
    <w:rPr>
      <w:color w:val="605E5C"/>
      <w:shd w:val="clear" w:color="auto" w:fill="E1DFDD"/>
    </w:rPr>
  </w:style>
  <w:style w:type="character" w:customStyle="1" w:styleId="MenoPendente4">
    <w:name w:val="Menção Pendente4"/>
    <w:uiPriority w:val="99"/>
    <w:semiHidden/>
    <w:unhideWhenUsed/>
    <w:rsid w:val="001118D2"/>
    <w:rPr>
      <w:color w:val="605E5C"/>
      <w:shd w:val="clear" w:color="auto" w:fill="E1DFDD"/>
    </w:rPr>
  </w:style>
  <w:style w:type="paragraph" w:customStyle="1" w:styleId="ou">
    <w:name w:val="ou"/>
    <w:basedOn w:val="PargrafodaLista"/>
    <w:link w:val="ouChar"/>
    <w:qFormat/>
    <w:rsid w:val="001118D2"/>
    <w:pPr>
      <w:spacing w:before="60" w:after="60" w:line="259" w:lineRule="auto"/>
      <w:ind w:left="0"/>
      <w:contextualSpacing w:val="0"/>
      <w:jc w:val="center"/>
    </w:pPr>
    <w:rPr>
      <w:rFonts w:ascii="Arial" w:hAnsi="Arial" w:cs="Arial"/>
      <w:b/>
      <w:bCs/>
      <w:i/>
      <w:iCs/>
      <w:color w:val="FF0000"/>
      <w:u w:val="single"/>
      <w:lang w:eastAsia="en-US"/>
    </w:rPr>
  </w:style>
  <w:style w:type="character" w:customStyle="1" w:styleId="ouChar">
    <w:name w:val="ou Char"/>
    <w:link w:val="ou"/>
    <w:rsid w:val="001118D2"/>
    <w:rPr>
      <w:rFonts w:ascii="Arial" w:hAnsi="Arial" w:cs="Arial"/>
      <w:b/>
      <w:bCs/>
      <w:i/>
      <w:iCs/>
      <w:color w:val="FF0000"/>
      <w:sz w:val="24"/>
      <w:szCs w:val="24"/>
      <w:u w:val="single"/>
      <w:lang w:eastAsia="en-US"/>
    </w:rPr>
  </w:style>
  <w:style w:type="paragraph" w:customStyle="1" w:styleId="dou-paragraph">
    <w:name w:val="dou-paragraph"/>
    <w:basedOn w:val="Normal"/>
    <w:rsid w:val="001118D2"/>
    <w:pPr>
      <w:suppressAutoHyphens w:val="0"/>
      <w:spacing w:before="100" w:beforeAutospacing="1" w:after="100" w:afterAutospacing="1" w:line="240" w:lineRule="auto"/>
    </w:pPr>
    <w:rPr>
      <w:rFonts w:ascii="Times New Roman" w:hAnsi="Times New Roman"/>
      <w:sz w:val="24"/>
      <w:szCs w:val="24"/>
    </w:rPr>
  </w:style>
  <w:style w:type="paragraph" w:customStyle="1" w:styleId="Nvel4-R">
    <w:name w:val="Nível 4-R"/>
    <w:basedOn w:val="Nivel4"/>
    <w:link w:val="Nvel4-RChar"/>
    <w:qFormat/>
    <w:rsid w:val="001118D2"/>
    <w:pPr>
      <w:numPr>
        <w:numId w:val="9"/>
      </w:numPr>
      <w:ind w:left="2491" w:hanging="648"/>
    </w:pPr>
    <w:rPr>
      <w:rFonts w:eastAsia="Times New Roman"/>
      <w:i/>
      <w:iCs/>
      <w:color w:val="FF0000"/>
    </w:rPr>
  </w:style>
  <w:style w:type="paragraph" w:customStyle="1" w:styleId="Nvel1-SemNum">
    <w:name w:val="Nível 1-Sem Num"/>
    <w:basedOn w:val="Nivel01"/>
    <w:link w:val="Nvel1-SemNumChar"/>
    <w:qFormat/>
    <w:rsid w:val="001118D2"/>
    <w:pPr>
      <w:numPr>
        <w:numId w:val="0"/>
      </w:numPr>
      <w:tabs>
        <w:tab w:val="clear" w:pos="426"/>
        <w:tab w:val="left" w:pos="567"/>
      </w:tabs>
      <w:spacing w:before="240"/>
      <w:ind w:left="357"/>
      <w:outlineLvl w:val="1"/>
    </w:pPr>
    <w:rPr>
      <w:rFonts w:eastAsia="Times New Roman"/>
      <w:color w:val="FF0000"/>
      <w:sz w:val="24"/>
      <w:lang w:eastAsia="ar-SA"/>
    </w:rPr>
  </w:style>
  <w:style w:type="character" w:customStyle="1" w:styleId="Nvel4-RChar">
    <w:name w:val="Nível 4-R Char"/>
    <w:link w:val="Nvel4-R"/>
    <w:rsid w:val="001118D2"/>
    <w:rPr>
      <w:rFonts w:ascii="Arial" w:hAnsi="Arial" w:cs="Arial"/>
      <w:i/>
      <w:iCs/>
      <w:color w:val="FF0000"/>
    </w:rPr>
  </w:style>
  <w:style w:type="character" w:customStyle="1" w:styleId="LinkdaInternet">
    <w:name w:val="Link da Internet"/>
    <w:uiPriority w:val="99"/>
    <w:unhideWhenUsed/>
    <w:rsid w:val="001118D2"/>
    <w:rPr>
      <w:color w:val="0563C1"/>
      <w:u w:val="single"/>
    </w:rPr>
  </w:style>
  <w:style w:type="character" w:customStyle="1" w:styleId="Nvel1-SemNumChar">
    <w:name w:val="Nível 1-Sem Num Char"/>
    <w:link w:val="Nvel1-SemNum"/>
    <w:rsid w:val="001118D2"/>
    <w:rPr>
      <w:rFonts w:ascii="Arial" w:hAnsi="Arial" w:cs="Arial"/>
      <w:b/>
      <w:bCs/>
      <w:color w:val="FF0000"/>
      <w:sz w:val="24"/>
      <w:lang w:eastAsia="ar-SA"/>
    </w:rPr>
  </w:style>
  <w:style w:type="paragraph" w:customStyle="1" w:styleId="citao2">
    <w:name w:val="citação 2"/>
    <w:basedOn w:val="Citao"/>
    <w:link w:val="citao2Char"/>
    <w:qFormat/>
    <w:rsid w:val="001118D2"/>
    <w:pPr>
      <w:overflowPunct w:val="0"/>
    </w:pPr>
  </w:style>
  <w:style w:type="paragraph" w:customStyle="1" w:styleId="Prembulo">
    <w:name w:val="Preâmbulo"/>
    <w:basedOn w:val="Normal"/>
    <w:link w:val="PrembuloChar"/>
    <w:qFormat/>
    <w:rsid w:val="001118D2"/>
    <w:pPr>
      <w:suppressAutoHyphens w:val="0"/>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1118D2"/>
    <w:rPr>
      <w:rFonts w:ascii="Arial" w:eastAsia="Arial" w:hAnsi="Arial" w:cs="Arial"/>
      <w:bCs/>
    </w:rPr>
  </w:style>
  <w:style w:type="character" w:customStyle="1" w:styleId="MenoPendente5">
    <w:name w:val="Menção Pendente5"/>
    <w:uiPriority w:val="99"/>
    <w:semiHidden/>
    <w:unhideWhenUsed/>
    <w:rsid w:val="001118D2"/>
    <w:rPr>
      <w:color w:val="605E5C"/>
      <w:shd w:val="clear" w:color="auto" w:fill="E1DFDD"/>
    </w:rPr>
  </w:style>
  <w:style w:type="character" w:customStyle="1" w:styleId="citao2Char">
    <w:name w:val="citação 2 Char"/>
    <w:link w:val="citao2"/>
    <w:rsid w:val="001118D2"/>
    <w:rPr>
      <w:rFonts w:ascii="Arial" w:eastAsia="Calibri"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118D2"/>
    <w:pPr>
      <w:keepLines/>
      <w:suppressAutoHyphens w:val="0"/>
      <w:spacing w:after="0" w:line="259" w:lineRule="auto"/>
      <w:outlineLvl w:val="9"/>
    </w:pPr>
    <w:rPr>
      <w:rFonts w:ascii="Calibri Light" w:hAnsi="Calibri Light"/>
      <w:b w:val="0"/>
      <w:bCs w:val="0"/>
      <w:color w:val="2F5496"/>
      <w:kern w:val="0"/>
    </w:rPr>
  </w:style>
  <w:style w:type="paragraph" w:styleId="Sumrio1">
    <w:name w:val="toc 1"/>
    <w:basedOn w:val="Normal"/>
    <w:next w:val="Normal"/>
    <w:autoRedefine/>
    <w:uiPriority w:val="39"/>
    <w:unhideWhenUsed/>
    <w:rsid w:val="001118D2"/>
    <w:pPr>
      <w:tabs>
        <w:tab w:val="left" w:pos="426"/>
        <w:tab w:val="right" w:leader="dot" w:pos="9628"/>
      </w:tabs>
      <w:suppressAutoHyphens w:val="0"/>
      <w:spacing w:after="100" w:line="240" w:lineRule="auto"/>
    </w:pPr>
    <w:rPr>
      <w:rFonts w:ascii="Arial" w:hAnsi="Arial" w:cs="Tahoma"/>
      <w:sz w:val="20"/>
      <w:szCs w:val="24"/>
    </w:rPr>
  </w:style>
  <w:style w:type="paragraph" w:customStyle="1" w:styleId="Nvel1-SemNumPreto">
    <w:name w:val="Nível 1-Sem Num Preto"/>
    <w:basedOn w:val="Nvel1-SemNum"/>
    <w:link w:val="Nvel1-SemNumPretoChar"/>
    <w:qFormat/>
    <w:rsid w:val="001118D2"/>
    <w:pPr>
      <w:spacing w:after="120" w:line="276" w:lineRule="auto"/>
      <w:ind w:left="0"/>
    </w:pPr>
    <w:rPr>
      <w:lang w:eastAsia="zh-CN" w:bidi="hi-IN"/>
    </w:rPr>
  </w:style>
  <w:style w:type="character" w:customStyle="1" w:styleId="Nvel1-SemNumPretoChar">
    <w:name w:val="Nível 1-Sem Num Preto Char"/>
    <w:link w:val="Nvel1-SemNumPreto"/>
    <w:rsid w:val="001118D2"/>
    <w:rPr>
      <w:rFonts w:ascii="Arial" w:hAnsi="Arial" w:cs="Arial"/>
      <w:b/>
      <w:bCs/>
      <w:color w:val="FF0000"/>
      <w:sz w:val="24"/>
      <w:lang w:eastAsia="zh-CN" w:bidi="hi-IN"/>
    </w:rPr>
  </w:style>
  <w:style w:type="character" w:customStyle="1" w:styleId="findhit">
    <w:name w:val="findhit"/>
    <w:rsid w:val="001118D2"/>
  </w:style>
  <w:style w:type="paragraph" w:customStyle="1" w:styleId="Nvel01-SemNumerao">
    <w:name w:val="Nível 01-Sem Numeração"/>
    <w:basedOn w:val="Normal"/>
    <w:link w:val="Nvel01-SemNumeraoChar"/>
    <w:autoRedefine/>
    <w:uiPriority w:val="1"/>
    <w:qFormat/>
    <w:rsid w:val="001118D2"/>
    <w:pPr>
      <w:keepNext/>
      <w:keepLines/>
      <w:suppressAutoHyphens w:val="0"/>
      <w:spacing w:before="240" w:after="120"/>
      <w:jc w:val="both"/>
      <w:outlineLvl w:val="1"/>
    </w:pPr>
    <w:rPr>
      <w:rFonts w:ascii="Arial" w:hAnsi="Arial" w:cs="Arial"/>
      <w:b/>
      <w:bCs/>
      <w:sz w:val="20"/>
      <w:szCs w:val="20"/>
    </w:rPr>
  </w:style>
  <w:style w:type="character" w:customStyle="1" w:styleId="Nvel01-SemNumeraoChar">
    <w:name w:val="Nível 01-Sem Numeração Char"/>
    <w:link w:val="Nvel01-SemNumerao"/>
    <w:uiPriority w:val="1"/>
    <w:rsid w:val="001118D2"/>
    <w:rPr>
      <w:rFonts w:ascii="Arial" w:hAnsi="Arial" w:cs="Arial"/>
      <w:b/>
      <w:bCs/>
    </w:rPr>
  </w:style>
  <w:style w:type="paragraph" w:styleId="Corpodetexto2">
    <w:name w:val="Body Text 2"/>
    <w:basedOn w:val="Normal"/>
    <w:link w:val="Corpodetexto2Char"/>
    <w:uiPriority w:val="99"/>
    <w:unhideWhenUsed/>
    <w:qFormat/>
    <w:rsid w:val="001118D2"/>
    <w:pPr>
      <w:spacing w:after="120" w:line="480" w:lineRule="auto"/>
    </w:pPr>
    <w:rPr>
      <w:rFonts w:ascii="Times New Roman" w:hAnsi="Times New Roman"/>
      <w:sz w:val="24"/>
      <w:szCs w:val="20"/>
    </w:rPr>
  </w:style>
  <w:style w:type="character" w:customStyle="1" w:styleId="Corpodetexto2Char1">
    <w:name w:val="Corpo de texto 2 Char1"/>
    <w:basedOn w:val="Fontepargpadro"/>
    <w:uiPriority w:val="99"/>
    <w:semiHidden/>
    <w:rsid w:val="001118D2"/>
    <w:rPr>
      <w:rFonts w:ascii="Calibri" w:hAnsi="Calibri"/>
      <w:sz w:val="22"/>
      <w:szCs w:val="22"/>
    </w:rPr>
  </w:style>
  <w:style w:type="character" w:customStyle="1" w:styleId="PGE-Alteraesdestacadas">
    <w:name w:val="PGE - Alterações destacadas"/>
    <w:uiPriority w:val="1"/>
    <w:qFormat/>
    <w:rsid w:val="001118D2"/>
    <w:rPr>
      <w:rFonts w:ascii="Arial" w:hAnsi="Arial"/>
      <w:b/>
      <w:color w:val="000000"/>
      <w:sz w:val="22"/>
      <w:u w:val="single"/>
    </w:rPr>
  </w:style>
  <w:style w:type="character" w:customStyle="1" w:styleId="MenoPendente">
    <w:name w:val="Menção Pendente"/>
    <w:uiPriority w:val="99"/>
    <w:semiHidden/>
    <w:unhideWhenUsed/>
    <w:rsid w:val="001118D2"/>
    <w:rPr>
      <w:color w:val="605E5C"/>
      <w:shd w:val="clear" w:color="auto" w:fill="E1DFDD"/>
    </w:rPr>
  </w:style>
  <w:style w:type="character" w:customStyle="1" w:styleId="Arial11Char0">
    <w:name w:val="Arial 11 Char"/>
    <w:link w:val="Arial110"/>
    <w:qFormat/>
    <w:rsid w:val="001118D2"/>
    <w:rPr>
      <w:rFonts w:ascii="Arial" w:eastAsia="Verdana" w:hAnsi="Arial" w:cs="Arial"/>
      <w:b/>
      <w:bCs/>
      <w:kern w:val="2"/>
      <w:sz w:val="22"/>
      <w:szCs w:val="32"/>
      <w:u w:val="single"/>
      <w:lang w:eastAsia="ar-SA"/>
    </w:rPr>
  </w:style>
  <w:style w:type="character" w:styleId="nfaseSutil">
    <w:name w:val="Subtle Emphasis"/>
    <w:uiPriority w:val="19"/>
    <w:qFormat/>
    <w:rsid w:val="001118D2"/>
    <w:rPr>
      <w:i/>
      <w:iCs/>
      <w:color w:val="404040"/>
    </w:rPr>
  </w:style>
  <w:style w:type="paragraph" w:customStyle="1" w:styleId="Arial110">
    <w:name w:val="Arial 11"/>
    <w:basedOn w:val="Ttulo1"/>
    <w:link w:val="Arial11Char0"/>
    <w:qFormat/>
    <w:rsid w:val="001118D2"/>
    <w:pPr>
      <w:spacing w:before="0" w:after="0" w:line="240" w:lineRule="auto"/>
      <w:ind w:firstLine="426"/>
    </w:pPr>
    <w:rPr>
      <w:rFonts w:ascii="Arial" w:eastAsia="Verdana" w:hAnsi="Arial" w:cs="Arial"/>
      <w:sz w:val="22"/>
      <w:u w:val="single"/>
      <w:lang w:eastAsia="ar-SA"/>
    </w:rPr>
  </w:style>
  <w:style w:type="paragraph" w:customStyle="1" w:styleId="Padro0">
    <w:name w:val="Padrão"/>
    <w:qFormat/>
    <w:rsid w:val="001118D2"/>
    <w:pPr>
      <w:tabs>
        <w:tab w:val="left" w:pos="708"/>
      </w:tabs>
      <w:suppressAutoHyphens/>
      <w:spacing w:after="200" w:line="276" w:lineRule="auto"/>
    </w:pPr>
    <w:rPr>
      <w:rFonts w:ascii="Calibri" w:eastAsia="DejaVu Sans" w:hAnsi="Calibri" w:cs="Calibri"/>
      <w:sz w:val="22"/>
      <w:szCs w:val="22"/>
    </w:rPr>
  </w:style>
  <w:style w:type="paragraph" w:styleId="Corpodetexto3">
    <w:name w:val="Body Text 3"/>
    <w:basedOn w:val="Normal"/>
    <w:link w:val="Corpodetexto3Char"/>
    <w:uiPriority w:val="99"/>
    <w:unhideWhenUsed/>
    <w:qFormat/>
    <w:rsid w:val="001118D2"/>
    <w:pPr>
      <w:tabs>
        <w:tab w:val="left" w:pos="426"/>
        <w:tab w:val="left" w:pos="851"/>
      </w:tabs>
      <w:spacing w:after="0" w:line="240" w:lineRule="auto"/>
      <w:ind w:right="49"/>
      <w:jc w:val="both"/>
    </w:pPr>
    <w:rPr>
      <w:rFonts w:ascii="Times New Roman" w:hAnsi="Times New Roman"/>
      <w:b/>
      <w:sz w:val="24"/>
      <w:szCs w:val="20"/>
    </w:rPr>
  </w:style>
  <w:style w:type="character" w:customStyle="1" w:styleId="Corpodetexto3Char1">
    <w:name w:val="Corpo de texto 3 Char1"/>
    <w:basedOn w:val="Fontepargpadro"/>
    <w:uiPriority w:val="99"/>
    <w:rsid w:val="001118D2"/>
    <w:rPr>
      <w:rFonts w:ascii="Calibri" w:hAnsi="Calibri"/>
      <w:sz w:val="16"/>
      <w:szCs w:val="16"/>
    </w:rPr>
  </w:style>
  <w:style w:type="numbering" w:customStyle="1" w:styleId="Semlista111">
    <w:name w:val="Sem lista111"/>
    <w:uiPriority w:val="99"/>
    <w:semiHidden/>
    <w:unhideWhenUsed/>
    <w:qFormat/>
    <w:rsid w:val="001118D2"/>
  </w:style>
  <w:style w:type="numbering" w:customStyle="1" w:styleId="Semlista2">
    <w:name w:val="Sem lista2"/>
    <w:uiPriority w:val="99"/>
    <w:semiHidden/>
    <w:unhideWhenUsed/>
    <w:qFormat/>
    <w:rsid w:val="001118D2"/>
  </w:style>
  <w:style w:type="numbering" w:customStyle="1" w:styleId="Semlista3">
    <w:name w:val="Sem lista3"/>
    <w:uiPriority w:val="99"/>
    <w:semiHidden/>
    <w:unhideWhenUsed/>
    <w:qFormat/>
    <w:rsid w:val="001118D2"/>
  </w:style>
  <w:style w:type="numbering" w:customStyle="1" w:styleId="Semlista4">
    <w:name w:val="Sem lista4"/>
    <w:next w:val="Semlista"/>
    <w:uiPriority w:val="99"/>
    <w:semiHidden/>
    <w:unhideWhenUsed/>
    <w:rsid w:val="001118D2"/>
  </w:style>
  <w:style w:type="character" w:customStyle="1" w:styleId="sc-hkwdye">
    <w:name w:val="sc-hkwdye"/>
    <w:rsid w:val="001118D2"/>
  </w:style>
  <w:style w:type="numbering" w:customStyle="1" w:styleId="Semlista5">
    <w:name w:val="Sem lista5"/>
    <w:next w:val="Semlista"/>
    <w:uiPriority w:val="99"/>
    <w:semiHidden/>
    <w:unhideWhenUsed/>
    <w:rsid w:val="001118D2"/>
  </w:style>
  <w:style w:type="table" w:customStyle="1" w:styleId="Tabelacomgrade1">
    <w:name w:val="Tabela com grade1"/>
    <w:basedOn w:val="Tabelanormal"/>
    <w:next w:val="Tabelacomgrade"/>
    <w:uiPriority w:val="59"/>
    <w:rsid w:val="001118D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1118D2"/>
  </w:style>
  <w:style w:type="paragraph" w:customStyle="1" w:styleId="font5">
    <w:name w:val="font5"/>
    <w:basedOn w:val="Normal"/>
    <w:rsid w:val="001118D2"/>
    <w:pPr>
      <w:suppressAutoHyphens w:val="0"/>
      <w:spacing w:before="100" w:beforeAutospacing="1" w:after="100" w:afterAutospacing="1" w:line="240" w:lineRule="auto"/>
    </w:pPr>
    <w:rPr>
      <w:color w:val="000000"/>
      <w:sz w:val="20"/>
      <w:szCs w:val="20"/>
    </w:rPr>
  </w:style>
  <w:style w:type="paragraph" w:customStyle="1" w:styleId="font6">
    <w:name w:val="font6"/>
    <w:basedOn w:val="Normal"/>
    <w:rsid w:val="001118D2"/>
    <w:pPr>
      <w:suppressAutoHyphens w:val="0"/>
      <w:spacing w:before="100" w:beforeAutospacing="1" w:after="100" w:afterAutospacing="1" w:line="240" w:lineRule="auto"/>
    </w:pPr>
    <w:rPr>
      <w:b/>
      <w:bCs/>
      <w:color w:val="000000"/>
      <w:sz w:val="20"/>
      <w:szCs w:val="20"/>
    </w:rPr>
  </w:style>
  <w:style w:type="paragraph" w:customStyle="1" w:styleId="font7">
    <w:name w:val="font7"/>
    <w:basedOn w:val="Normal"/>
    <w:rsid w:val="001118D2"/>
    <w:pPr>
      <w:suppressAutoHyphens w:val="0"/>
      <w:spacing w:before="100" w:beforeAutospacing="1" w:after="100" w:afterAutospacing="1" w:line="240" w:lineRule="auto"/>
    </w:pPr>
    <w:rPr>
      <w:b/>
      <w:bCs/>
      <w:color w:val="FF0000"/>
      <w:sz w:val="20"/>
      <w:szCs w:val="20"/>
    </w:rPr>
  </w:style>
  <w:style w:type="paragraph" w:customStyle="1" w:styleId="font8">
    <w:name w:val="font8"/>
    <w:basedOn w:val="Normal"/>
    <w:rsid w:val="001118D2"/>
    <w:pPr>
      <w:suppressAutoHyphens w:val="0"/>
      <w:spacing w:before="100" w:beforeAutospacing="1" w:after="100" w:afterAutospacing="1" w:line="240" w:lineRule="auto"/>
    </w:pPr>
    <w:rPr>
      <w:color w:val="FF0000"/>
      <w:sz w:val="20"/>
      <w:szCs w:val="20"/>
    </w:rPr>
  </w:style>
  <w:style w:type="paragraph" w:customStyle="1" w:styleId="font9">
    <w:name w:val="font9"/>
    <w:basedOn w:val="Normal"/>
    <w:rsid w:val="001118D2"/>
    <w:pPr>
      <w:suppressAutoHyphens w:val="0"/>
      <w:spacing w:before="100" w:beforeAutospacing="1" w:after="100" w:afterAutospacing="1" w:line="240" w:lineRule="auto"/>
    </w:pPr>
    <w:rPr>
      <w:b/>
      <w:bCs/>
      <w:sz w:val="20"/>
      <w:szCs w:val="20"/>
    </w:rPr>
  </w:style>
  <w:style w:type="paragraph" w:customStyle="1" w:styleId="font10">
    <w:name w:val="font10"/>
    <w:basedOn w:val="Normal"/>
    <w:rsid w:val="001118D2"/>
    <w:pPr>
      <w:suppressAutoHyphens w:val="0"/>
      <w:spacing w:before="100" w:beforeAutospacing="1" w:after="100" w:afterAutospacing="1" w:line="240" w:lineRule="auto"/>
    </w:pPr>
    <w:rPr>
      <w:sz w:val="20"/>
      <w:szCs w:val="20"/>
    </w:rPr>
  </w:style>
  <w:style w:type="paragraph" w:customStyle="1" w:styleId="xl92">
    <w:name w:val="xl92"/>
    <w:basedOn w:val="Normal"/>
    <w:rsid w:val="001118D2"/>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Normal"/>
    <w:rsid w:val="001118D2"/>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jc w:val="center"/>
    </w:pPr>
    <w:rPr>
      <w:rFonts w:ascii="Times New Roman" w:hAnsi="Times New Roman"/>
      <w:sz w:val="20"/>
      <w:szCs w:val="20"/>
    </w:rPr>
  </w:style>
  <w:style w:type="paragraph" w:customStyle="1" w:styleId="xl94">
    <w:name w:val="xl94"/>
    <w:basedOn w:val="Normal"/>
    <w:rsid w:val="001118D2"/>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textAlignment w:val="center"/>
    </w:pPr>
    <w:rPr>
      <w:rFonts w:ascii="Times New Roman" w:hAnsi="Times New Roman"/>
      <w:sz w:val="20"/>
      <w:szCs w:val="20"/>
    </w:rPr>
  </w:style>
  <w:style w:type="paragraph" w:customStyle="1" w:styleId="xl95">
    <w:name w:val="xl95"/>
    <w:basedOn w:val="Normal"/>
    <w:rsid w:val="001118D2"/>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pPr>
    <w:rPr>
      <w:rFonts w:ascii="Times New Roman" w:hAnsi="Times New Roman"/>
      <w:sz w:val="24"/>
      <w:szCs w:val="24"/>
    </w:rPr>
  </w:style>
  <w:style w:type="paragraph" w:customStyle="1" w:styleId="xl96">
    <w:name w:val="xl96"/>
    <w:basedOn w:val="Normal"/>
    <w:rsid w:val="001118D2"/>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pPr>
    <w:rPr>
      <w:rFonts w:ascii="Times New Roman" w:hAnsi="Times New Roman"/>
      <w:sz w:val="20"/>
      <w:szCs w:val="20"/>
    </w:rPr>
  </w:style>
  <w:style w:type="paragraph" w:customStyle="1" w:styleId="xl97">
    <w:name w:val="xl97"/>
    <w:basedOn w:val="Normal"/>
    <w:rsid w:val="001118D2"/>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line="240" w:lineRule="auto"/>
    </w:pPr>
    <w:rPr>
      <w:rFonts w:ascii="Times New Roman" w:hAnsi="Times New Roman"/>
      <w:sz w:val="20"/>
      <w:szCs w:val="20"/>
    </w:rPr>
  </w:style>
  <w:style w:type="table" w:customStyle="1" w:styleId="Tabelacomgrade2">
    <w:name w:val="Tabela com grade2"/>
    <w:basedOn w:val="Tabelanormal"/>
    <w:next w:val="Tabelacomgrade"/>
    <w:uiPriority w:val="59"/>
    <w:rsid w:val="001118D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formataoHTML">
    <w:name w:val="HTML Preformatted"/>
    <w:basedOn w:val="Normal"/>
    <w:link w:val="Pr-formataoHTMLChar"/>
    <w:uiPriority w:val="99"/>
    <w:unhideWhenUsed/>
    <w:rsid w:val="00111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sid w:val="001118D2"/>
    <w:rPr>
      <w:rFonts w:ascii="Courier New" w:hAnsi="Courier New" w:cs="Courier New"/>
    </w:rPr>
  </w:style>
  <w:style w:type="character" w:customStyle="1" w:styleId="y2iqfc">
    <w:name w:val="y2iqfc"/>
    <w:rsid w:val="001118D2"/>
  </w:style>
  <w:style w:type="paragraph" w:customStyle="1" w:styleId="TableParagraph">
    <w:name w:val="Table Paragraph"/>
    <w:basedOn w:val="Normal"/>
    <w:uiPriority w:val="1"/>
    <w:qFormat/>
    <w:rsid w:val="001118D2"/>
    <w:pPr>
      <w:widowControl w:val="0"/>
      <w:suppressAutoHyphens w:val="0"/>
      <w:autoSpaceDE w:val="0"/>
      <w:autoSpaceDN w:val="0"/>
      <w:spacing w:after="0" w:line="240" w:lineRule="auto"/>
    </w:pPr>
    <w:rPr>
      <w:rFonts w:eastAsia="Calibri" w:cs="Calibri"/>
      <w:lang w:val="pt-PT" w:eastAsia="en-US"/>
    </w:rPr>
  </w:style>
  <w:style w:type="numbering" w:customStyle="1" w:styleId="Semlista7">
    <w:name w:val="Sem lista7"/>
    <w:next w:val="Semlista"/>
    <w:uiPriority w:val="99"/>
    <w:semiHidden/>
    <w:unhideWhenUsed/>
    <w:rsid w:val="00AA7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9757">
      <w:bodyDiv w:val="1"/>
      <w:marLeft w:val="0"/>
      <w:marRight w:val="0"/>
      <w:marTop w:val="0"/>
      <w:marBottom w:val="0"/>
      <w:divBdr>
        <w:top w:val="none" w:sz="0" w:space="0" w:color="auto"/>
        <w:left w:val="none" w:sz="0" w:space="0" w:color="auto"/>
        <w:bottom w:val="none" w:sz="0" w:space="0" w:color="auto"/>
        <w:right w:val="none" w:sz="0" w:space="0" w:color="auto"/>
      </w:divBdr>
    </w:div>
    <w:div w:id="165362611">
      <w:bodyDiv w:val="1"/>
      <w:marLeft w:val="0"/>
      <w:marRight w:val="0"/>
      <w:marTop w:val="0"/>
      <w:marBottom w:val="0"/>
      <w:divBdr>
        <w:top w:val="none" w:sz="0" w:space="0" w:color="auto"/>
        <w:left w:val="none" w:sz="0" w:space="0" w:color="auto"/>
        <w:bottom w:val="none" w:sz="0" w:space="0" w:color="auto"/>
        <w:right w:val="none" w:sz="0" w:space="0" w:color="auto"/>
      </w:divBdr>
    </w:div>
    <w:div w:id="209852380">
      <w:bodyDiv w:val="1"/>
      <w:marLeft w:val="0"/>
      <w:marRight w:val="0"/>
      <w:marTop w:val="0"/>
      <w:marBottom w:val="0"/>
      <w:divBdr>
        <w:top w:val="none" w:sz="0" w:space="0" w:color="auto"/>
        <w:left w:val="none" w:sz="0" w:space="0" w:color="auto"/>
        <w:bottom w:val="none" w:sz="0" w:space="0" w:color="auto"/>
        <w:right w:val="none" w:sz="0" w:space="0" w:color="auto"/>
      </w:divBdr>
    </w:div>
    <w:div w:id="237373387">
      <w:bodyDiv w:val="1"/>
      <w:marLeft w:val="0"/>
      <w:marRight w:val="0"/>
      <w:marTop w:val="0"/>
      <w:marBottom w:val="0"/>
      <w:divBdr>
        <w:top w:val="none" w:sz="0" w:space="0" w:color="auto"/>
        <w:left w:val="none" w:sz="0" w:space="0" w:color="auto"/>
        <w:bottom w:val="none" w:sz="0" w:space="0" w:color="auto"/>
        <w:right w:val="none" w:sz="0" w:space="0" w:color="auto"/>
      </w:divBdr>
    </w:div>
    <w:div w:id="535385539">
      <w:bodyDiv w:val="1"/>
      <w:marLeft w:val="0"/>
      <w:marRight w:val="0"/>
      <w:marTop w:val="0"/>
      <w:marBottom w:val="0"/>
      <w:divBdr>
        <w:top w:val="none" w:sz="0" w:space="0" w:color="auto"/>
        <w:left w:val="none" w:sz="0" w:space="0" w:color="auto"/>
        <w:bottom w:val="none" w:sz="0" w:space="0" w:color="auto"/>
        <w:right w:val="none" w:sz="0" w:space="0" w:color="auto"/>
      </w:divBdr>
    </w:div>
    <w:div w:id="538854933">
      <w:bodyDiv w:val="1"/>
      <w:marLeft w:val="0"/>
      <w:marRight w:val="0"/>
      <w:marTop w:val="0"/>
      <w:marBottom w:val="0"/>
      <w:divBdr>
        <w:top w:val="none" w:sz="0" w:space="0" w:color="auto"/>
        <w:left w:val="none" w:sz="0" w:space="0" w:color="auto"/>
        <w:bottom w:val="none" w:sz="0" w:space="0" w:color="auto"/>
        <w:right w:val="none" w:sz="0" w:space="0" w:color="auto"/>
      </w:divBdr>
    </w:div>
    <w:div w:id="559941444">
      <w:bodyDiv w:val="1"/>
      <w:marLeft w:val="0"/>
      <w:marRight w:val="0"/>
      <w:marTop w:val="0"/>
      <w:marBottom w:val="0"/>
      <w:divBdr>
        <w:top w:val="none" w:sz="0" w:space="0" w:color="auto"/>
        <w:left w:val="none" w:sz="0" w:space="0" w:color="auto"/>
        <w:bottom w:val="none" w:sz="0" w:space="0" w:color="auto"/>
        <w:right w:val="none" w:sz="0" w:space="0" w:color="auto"/>
      </w:divBdr>
    </w:div>
    <w:div w:id="671762301">
      <w:bodyDiv w:val="1"/>
      <w:marLeft w:val="0"/>
      <w:marRight w:val="0"/>
      <w:marTop w:val="0"/>
      <w:marBottom w:val="0"/>
      <w:divBdr>
        <w:top w:val="none" w:sz="0" w:space="0" w:color="auto"/>
        <w:left w:val="none" w:sz="0" w:space="0" w:color="auto"/>
        <w:bottom w:val="none" w:sz="0" w:space="0" w:color="auto"/>
        <w:right w:val="none" w:sz="0" w:space="0" w:color="auto"/>
      </w:divBdr>
    </w:div>
    <w:div w:id="675495682">
      <w:bodyDiv w:val="1"/>
      <w:marLeft w:val="0"/>
      <w:marRight w:val="0"/>
      <w:marTop w:val="0"/>
      <w:marBottom w:val="0"/>
      <w:divBdr>
        <w:top w:val="none" w:sz="0" w:space="0" w:color="auto"/>
        <w:left w:val="none" w:sz="0" w:space="0" w:color="auto"/>
        <w:bottom w:val="none" w:sz="0" w:space="0" w:color="auto"/>
        <w:right w:val="none" w:sz="0" w:space="0" w:color="auto"/>
      </w:divBdr>
    </w:div>
    <w:div w:id="742799613">
      <w:bodyDiv w:val="1"/>
      <w:marLeft w:val="0"/>
      <w:marRight w:val="0"/>
      <w:marTop w:val="0"/>
      <w:marBottom w:val="0"/>
      <w:divBdr>
        <w:top w:val="none" w:sz="0" w:space="0" w:color="auto"/>
        <w:left w:val="none" w:sz="0" w:space="0" w:color="auto"/>
        <w:bottom w:val="none" w:sz="0" w:space="0" w:color="auto"/>
        <w:right w:val="none" w:sz="0" w:space="0" w:color="auto"/>
      </w:divBdr>
    </w:div>
    <w:div w:id="769617638">
      <w:bodyDiv w:val="1"/>
      <w:marLeft w:val="0"/>
      <w:marRight w:val="0"/>
      <w:marTop w:val="0"/>
      <w:marBottom w:val="0"/>
      <w:divBdr>
        <w:top w:val="none" w:sz="0" w:space="0" w:color="auto"/>
        <w:left w:val="none" w:sz="0" w:space="0" w:color="auto"/>
        <w:bottom w:val="none" w:sz="0" w:space="0" w:color="auto"/>
        <w:right w:val="none" w:sz="0" w:space="0" w:color="auto"/>
      </w:divBdr>
    </w:div>
    <w:div w:id="1143886183">
      <w:bodyDiv w:val="1"/>
      <w:marLeft w:val="0"/>
      <w:marRight w:val="0"/>
      <w:marTop w:val="0"/>
      <w:marBottom w:val="0"/>
      <w:divBdr>
        <w:top w:val="none" w:sz="0" w:space="0" w:color="auto"/>
        <w:left w:val="none" w:sz="0" w:space="0" w:color="auto"/>
        <w:bottom w:val="none" w:sz="0" w:space="0" w:color="auto"/>
        <w:right w:val="none" w:sz="0" w:space="0" w:color="auto"/>
      </w:divBdr>
    </w:div>
    <w:div w:id="1300384484">
      <w:bodyDiv w:val="1"/>
      <w:marLeft w:val="0"/>
      <w:marRight w:val="0"/>
      <w:marTop w:val="0"/>
      <w:marBottom w:val="0"/>
      <w:divBdr>
        <w:top w:val="none" w:sz="0" w:space="0" w:color="auto"/>
        <w:left w:val="none" w:sz="0" w:space="0" w:color="auto"/>
        <w:bottom w:val="none" w:sz="0" w:space="0" w:color="auto"/>
        <w:right w:val="none" w:sz="0" w:space="0" w:color="auto"/>
      </w:divBdr>
    </w:div>
    <w:div w:id="1327054041">
      <w:bodyDiv w:val="1"/>
      <w:marLeft w:val="0"/>
      <w:marRight w:val="0"/>
      <w:marTop w:val="0"/>
      <w:marBottom w:val="0"/>
      <w:divBdr>
        <w:top w:val="none" w:sz="0" w:space="0" w:color="auto"/>
        <w:left w:val="none" w:sz="0" w:space="0" w:color="auto"/>
        <w:bottom w:val="none" w:sz="0" w:space="0" w:color="auto"/>
        <w:right w:val="none" w:sz="0" w:space="0" w:color="auto"/>
      </w:divBdr>
    </w:div>
    <w:div w:id="1361474922">
      <w:bodyDiv w:val="1"/>
      <w:marLeft w:val="0"/>
      <w:marRight w:val="0"/>
      <w:marTop w:val="0"/>
      <w:marBottom w:val="0"/>
      <w:divBdr>
        <w:top w:val="none" w:sz="0" w:space="0" w:color="auto"/>
        <w:left w:val="none" w:sz="0" w:space="0" w:color="auto"/>
        <w:bottom w:val="none" w:sz="0" w:space="0" w:color="auto"/>
        <w:right w:val="none" w:sz="0" w:space="0" w:color="auto"/>
      </w:divBdr>
    </w:div>
    <w:div w:id="158626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s://licitanet.com.br/" TargetMode="External"/><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yperlink" Target="http://www.licitanet.com.br/" TargetMode="External"/><Relationship Id="rId2" Type="http://schemas.openxmlformats.org/officeDocument/2006/relationships/numbering" Target="numbering.xml"/><Relationship Id="rId16" Type="http://schemas.openxmlformats.org/officeDocument/2006/relationships/hyperlink" Target="http://www.rioparanaiba.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citanet.com.br" TargetMode="External"/><Relationship Id="rId5" Type="http://schemas.openxmlformats.org/officeDocument/2006/relationships/webSettings" Target="webSettings.xml"/><Relationship Id="rId15" Type="http://schemas.openxmlformats.org/officeDocument/2006/relationships/hyperlink" Target="https://www.licitanet.com.br/processos.html/" TargetMode="External"/><Relationship Id="rId10" Type="http://schemas.openxmlformats.org/officeDocument/2006/relationships/hyperlink" Target="https://licitanet.com.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portaldatransparencia.gov.br/sancoes/consul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licitacao@rioparanaiba.mg.gov.br"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C0ED-A506-4919-8C19-A020EF39B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Pages>
  <Words>17524</Words>
  <Characters>94633</Characters>
  <Application>Microsoft Office Word</Application>
  <DocSecurity>0</DocSecurity>
  <Lines>788</Lines>
  <Paragraphs>223</Paragraphs>
  <ScaleCrop>false</ScaleCrop>
  <HeadingPairs>
    <vt:vector size="2" baseType="variant">
      <vt:variant>
        <vt:lpstr>Título</vt:lpstr>
      </vt:variant>
      <vt:variant>
        <vt:i4>1</vt:i4>
      </vt:variant>
    </vt:vector>
  </HeadingPairs>
  <TitlesOfParts>
    <vt:vector size="1" baseType="lpstr">
      <vt:lpstr>EDITAL PREGÃO ELETRÔNICO AQUISIÇÃO DE SORO FISIOLOGICO</vt:lpstr>
    </vt:vector>
  </TitlesOfParts>
  <Company/>
  <LinksUpToDate>false</LinksUpToDate>
  <CharactersWithSpaces>111934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 AQUISIÇÃO DE SORO FISIOLOGICO</dc:title>
  <dc:subject/>
  <dc:creator>PMRP</dc:creator>
  <cp:keywords/>
  <dc:description/>
  <cp:lastModifiedBy>LICITACAO-01</cp:lastModifiedBy>
  <cp:revision>72</cp:revision>
  <cp:lastPrinted>2024-08-13T18:17:00Z</cp:lastPrinted>
  <dcterms:created xsi:type="dcterms:W3CDTF">2024-03-06T18:58:00Z</dcterms:created>
  <dcterms:modified xsi:type="dcterms:W3CDTF">2024-08-13T18:17:00Z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